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DeepLBoxSPIDType" o:spid="_x0000_s1027" o:spt="202" type="#_x0000_t202" style="position:absolute;left:0pt;margin-left:0pt;margin-top:0pt;height:50pt;width:50pt;visibility:hidden;z-index:251659264;mso-width-relative:page;mso-height-relative:page;" coordsize="21600,21600">
            <v:path/>
            <v:fill focussize="0,0"/>
            <v:stroke joinstyle="miter"/>
            <v:imagedata o:title=""/>
            <o:lock v:ext="edit" selection="t"/>
            <v:textbox>
              <w:txbxContent>
                <w:p/>
              </w:txbxContent>
            </v:textbox>
          </v:shape>
        </w:pict>
      </w:r>
    </w:p>
    <w:p>
      <w:pPr>
        <w:spacing w:after="0" w:line="240" w:lineRule="auto"/>
        <w:jc w:val="right"/>
        <w:rPr>
          <w:rFonts w:ascii="Times New Roman" w:hAnsi="Times New Roman" w:eastAsia="Calibri" w:cs="Times New Roman"/>
          <w:sz w:val="24"/>
          <w:szCs w:val="24"/>
        </w:rPr>
      </w:pPr>
    </w:p>
    <w:p>
      <w:pPr>
        <w:spacing w:after="0" w:line="24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MINISTRY OF EDUCATION OF THE RUSSIAN FEDERATION</w:t>
      </w:r>
    </w:p>
    <w:p>
      <w:pPr>
        <w:spacing w:after="0" w:line="240" w:lineRule="auto"/>
        <w:jc w:val="center"/>
        <w:rPr>
          <w:rFonts w:ascii="Times New Roman" w:hAnsi="Times New Roman" w:eastAsia="Calibri" w:cs="Times New Roman"/>
          <w:b/>
          <w:bCs/>
          <w:sz w:val="28"/>
          <w:szCs w:val="28"/>
        </w:rPr>
      </w:pPr>
    </w:p>
    <w:p>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Federal State Budgetary Educational Institution</w:t>
      </w:r>
    </w:p>
    <w:p>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higher education</w:t>
      </w:r>
    </w:p>
    <w:p>
      <w:pPr>
        <w:spacing w:after="0" w:line="240" w:lineRule="auto"/>
        <w:jc w:val="center"/>
        <w:rPr>
          <w:rFonts w:hint="default" w:ascii="Times New Roman" w:hAnsi="Times New Roman" w:eastAsia="Calibri" w:cs="Times New Roman"/>
          <w:b/>
          <w:sz w:val="28"/>
          <w:szCs w:val="28"/>
          <w:lang w:val="ru-RU"/>
        </w:rPr>
      </w:pPr>
      <w:r>
        <w:rPr>
          <w:rFonts w:hint="default" w:ascii="Times New Roman" w:hAnsi="Times New Roman" w:eastAsia="Calibri" w:cs="Times New Roman"/>
          <w:b/>
          <w:sz w:val="28"/>
          <w:szCs w:val="28"/>
          <w:lang w:val="ru-RU"/>
        </w:rPr>
        <w:t>«</w:t>
      </w:r>
      <w:r>
        <w:rPr>
          <w:rFonts w:ascii="Times New Roman" w:hAnsi="Times New Roman" w:eastAsia="Calibri" w:cs="Times New Roman"/>
          <w:b/>
          <w:sz w:val="28"/>
          <w:szCs w:val="28"/>
        </w:rPr>
        <w:t>Tomsk State Pedagogical University</w:t>
      </w:r>
      <w:r>
        <w:rPr>
          <w:rFonts w:hint="default" w:ascii="Times New Roman" w:hAnsi="Times New Roman" w:eastAsia="Calibri" w:cs="Times New Roman"/>
          <w:b/>
          <w:sz w:val="28"/>
          <w:szCs w:val="28"/>
          <w:lang w:val="ru-RU"/>
        </w:rPr>
        <w:t>»</w:t>
      </w:r>
    </w:p>
    <w:p>
      <w:pPr>
        <w:spacing w:after="0" w:line="240" w:lineRule="auto"/>
        <w:jc w:val="center"/>
        <w:rPr>
          <w:rFonts w:hint="default" w:ascii="Times New Roman" w:hAnsi="Times New Roman" w:eastAsia="Calibri" w:cs="Times New Roman"/>
          <w:b/>
          <w:sz w:val="24"/>
          <w:szCs w:val="24"/>
          <w:lang w:val="ru-RU"/>
        </w:rPr>
      </w:pPr>
      <w:r>
        <w:rPr>
          <w:rFonts w:ascii="Times New Roman" w:hAnsi="Times New Roman" w:eastAsia="Calibri" w:cs="Times New Roman"/>
          <w:b/>
          <w:sz w:val="28"/>
          <w:szCs w:val="28"/>
        </w:rPr>
        <w:t>(TSPU)</w:t>
      </w:r>
    </w:p>
    <w:p>
      <w:pPr>
        <w:autoSpaceDE w:val="0"/>
        <w:autoSpaceDN w:val="0"/>
        <w:adjustRightInd w:val="0"/>
        <w:spacing w:after="0" w:line="240" w:lineRule="auto"/>
        <w:rPr>
          <w:rFonts w:ascii="Times New Roman" w:hAnsi="Times New Roman" w:eastAsia="Times New Roman" w:cs="Times New Roman"/>
          <w:sz w:val="28"/>
          <w:szCs w:val="28"/>
          <w:lang w:eastAsia="ru-RU"/>
        </w:rPr>
      </w:pPr>
    </w:p>
    <w:p>
      <w:pPr>
        <w:autoSpaceDE w:val="0"/>
        <w:autoSpaceDN w:val="0"/>
        <w:adjustRightInd w:val="0"/>
        <w:spacing w:after="0" w:line="240" w:lineRule="auto"/>
        <w:rPr>
          <w:rFonts w:ascii="Times New Roman" w:hAnsi="Times New Roman" w:eastAsia="Times New Roman" w:cs="Times New Roman"/>
          <w:sz w:val="28"/>
          <w:szCs w:val="28"/>
          <w:lang w:eastAsia="ru-RU"/>
        </w:rPr>
      </w:pPr>
    </w:p>
    <w:p>
      <w:pPr>
        <w:autoSpaceDE w:val="0"/>
        <w:autoSpaceDN w:val="0"/>
        <w:adjustRightInd w:val="0"/>
        <w:spacing w:after="0" w:line="240" w:lineRule="auto"/>
        <w:rPr>
          <w:rFonts w:ascii="Times New Roman" w:hAnsi="Times New Roman" w:eastAsia="Times New Roman" w:cs="Times New Roman"/>
          <w:sz w:val="28"/>
          <w:szCs w:val="28"/>
          <w:lang w:eastAsia="ru-RU"/>
        </w:rPr>
      </w:pPr>
    </w:p>
    <w:p>
      <w:pPr>
        <w:autoSpaceDE w:val="0"/>
        <w:autoSpaceDN w:val="0"/>
        <w:adjustRightInd w:val="0"/>
        <w:spacing w:after="0" w:line="240" w:lineRule="auto"/>
        <w:rPr>
          <w:rFonts w:ascii="Times New Roman" w:hAnsi="Times New Roman" w:eastAsia="Times New Roman" w:cs="Times New Roman"/>
          <w:sz w:val="28"/>
          <w:szCs w:val="28"/>
          <w:lang w:eastAsia="ru-RU"/>
        </w:rPr>
      </w:pPr>
    </w:p>
    <w:p>
      <w:pPr>
        <w:spacing w:after="0" w:line="240" w:lineRule="auto"/>
        <w:ind w:left="5280" w:leftChars="2400" w:firstLine="0" w:firstLineChars="0"/>
        <w:jc w:val="left"/>
        <w:rPr>
          <w:rFonts w:ascii="Times New Roman" w:hAnsi="Times New Roman" w:eastAsia="Calibri" w:cs="Times New Roman"/>
          <w:sz w:val="24"/>
          <w:szCs w:val="24"/>
        </w:rPr>
      </w:pPr>
      <w:bookmarkStart w:id="4" w:name="_GoBack"/>
      <w:r>
        <w:rPr>
          <w:rFonts w:ascii="Times New Roman" w:hAnsi="Times New Roman" w:eastAsia="Calibri" w:cs="Times New Roman"/>
          <w:sz w:val="24"/>
          <w:szCs w:val="24"/>
        </w:rPr>
        <w:t>APPROVED</w:t>
      </w:r>
    </w:p>
    <w:p>
      <w:pPr>
        <w:snapToGrid w:val="0"/>
        <w:spacing w:after="0" w:line="240" w:lineRule="auto"/>
        <w:ind w:left="5280" w:leftChars="2400" w:firstLine="0" w:firstLineChars="0"/>
        <w:jc w:val="left"/>
        <w:rPr>
          <w:rFonts w:hint="default" w:ascii="Times New Roman" w:hAnsi="Times New Roman" w:eastAsia="Calibri" w:cs="Times New Roman"/>
          <w:sz w:val="24"/>
          <w:szCs w:val="24"/>
          <w:lang w:val="en-US"/>
        </w:rPr>
      </w:pPr>
      <w:r>
        <w:rPr>
          <w:rFonts w:ascii="Times New Roman" w:hAnsi="Times New Roman" w:eastAsia="Calibri" w:cs="Times New Roman"/>
          <w:sz w:val="24"/>
          <w:szCs w:val="24"/>
        </w:rPr>
        <w:t xml:space="preserve">Academic Council of TSPU </w:t>
      </w:r>
      <w:r>
        <w:rPr>
          <w:rFonts w:hint="default" w:ascii="Times New Roman" w:hAnsi="Times New Roman" w:eastAsia="Calibri" w:cs="Times New Roman"/>
          <w:sz w:val="24"/>
          <w:szCs w:val="24"/>
          <w:lang w:val="en-US"/>
        </w:rPr>
        <w:t>(</w:t>
      </w:r>
      <w:r>
        <w:rPr>
          <w:rFonts w:hint="default" w:ascii="Times New Roman" w:hAnsi="Times New Roman" w:eastAsia="Calibri"/>
          <w:sz w:val="24"/>
          <w:szCs w:val="24"/>
          <w:lang w:val="en-US"/>
        </w:rPr>
        <w:t xml:space="preserve">Minutes No. 6, </w:t>
      </w:r>
      <w:r>
        <w:rPr>
          <w:rFonts w:hint="default" w:ascii="Times New Roman" w:hAnsi="Times New Roman" w:eastAsia="Calibri" w:cs="Times New Roman"/>
          <w:sz w:val="24"/>
          <w:szCs w:val="24"/>
          <w:lang w:val="en-US"/>
        </w:rPr>
        <w:t xml:space="preserve">dated </w:t>
      </w:r>
      <w:r>
        <w:rPr>
          <w:rFonts w:ascii="Times New Roman" w:hAnsi="Times New Roman" w:eastAsia="Calibri" w:cs="Times New Roman"/>
          <w:sz w:val="24"/>
          <w:szCs w:val="24"/>
        </w:rPr>
        <w:t>December 27,</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2023</w:t>
      </w:r>
      <w:r>
        <w:rPr>
          <w:rFonts w:hint="default" w:ascii="Times New Roman" w:hAnsi="Times New Roman" w:eastAsia="Calibri" w:cs="Times New Roman"/>
          <w:sz w:val="24"/>
          <w:szCs w:val="24"/>
          <w:lang w:val="en-US"/>
        </w:rPr>
        <w:t>)</w:t>
      </w:r>
    </w:p>
    <w:p>
      <w:pPr>
        <w:widowControl w:val="0"/>
        <w:autoSpaceDE w:val="0"/>
        <w:autoSpaceDN w:val="0"/>
        <w:spacing w:after="0" w:line="240" w:lineRule="auto"/>
        <w:jc w:val="center"/>
        <w:rPr>
          <w:rFonts w:ascii="Times New Roman" w:hAnsi="Times New Roman" w:eastAsia="Times New Roman" w:cs="Times New Roman"/>
          <w:b/>
          <w:sz w:val="24"/>
          <w:szCs w:val="24"/>
          <w:lang w:eastAsia="ru-RU"/>
        </w:rPr>
      </w:pPr>
    </w:p>
    <w:bookmarkEnd w:id="4"/>
    <w:p>
      <w:pPr>
        <w:widowControl w:val="0"/>
        <w:autoSpaceDE w:val="0"/>
        <w:autoSpaceDN w:val="0"/>
        <w:spacing w:after="0" w:line="240" w:lineRule="auto"/>
        <w:jc w:val="center"/>
        <w:rPr>
          <w:rFonts w:ascii="Times New Roman" w:hAnsi="Times New Roman" w:eastAsia="Times New Roman" w:cs="Times New Roman"/>
          <w:sz w:val="28"/>
          <w:szCs w:val="28"/>
          <w:lang w:eastAsia="ru-RU"/>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Cs/>
          <w:color w:val="000000"/>
          <w:sz w:val="28"/>
          <w:szCs w:val="28"/>
        </w:rPr>
      </w:pPr>
    </w:p>
    <w:p>
      <w:pPr>
        <w:autoSpaceDE w:val="0"/>
        <w:autoSpaceDN w:val="0"/>
        <w:adjustRightInd w:val="0"/>
        <w:spacing w:after="0" w:line="240" w:lineRule="auto"/>
        <w:jc w:val="center"/>
        <w:rPr>
          <w:rFonts w:ascii="Times New Roman" w:hAnsi="Times New Roman" w:eastAsia="Calibri" w:cs="Times New Roman"/>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 xml:space="preserve">On Amendments to the «Admission Rules to </w:t>
      </w:r>
    </w:p>
    <w:p>
      <w:pPr>
        <w:autoSpaceDE w:val="0"/>
        <w:autoSpaceDN w:val="0"/>
        <w:adjustRightInd w:val="0"/>
        <w:spacing w:after="0" w:line="240" w:lineRule="auto"/>
        <w:jc w:val="center"/>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 xml:space="preserve">the Federal State Budgetary Educational Institution of Higher Education </w:t>
      </w:r>
    </w:p>
    <w:p>
      <w:pPr>
        <w:autoSpaceDE w:val="0"/>
        <w:autoSpaceDN w:val="0"/>
        <w:adjustRightInd w:val="0"/>
        <w:spacing w:after="0" w:line="240" w:lineRule="auto"/>
        <w:jc w:val="center"/>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 xml:space="preserve">“Tomsk State Pedagogical University” </w:t>
      </w:r>
    </w:p>
    <w:p>
      <w:pPr>
        <w:autoSpaceDE w:val="0"/>
        <w:autoSpaceDN w:val="0"/>
        <w:adjustRightInd w:val="0"/>
        <w:spacing w:after="0" w:line="240" w:lineRule="auto"/>
        <w:jc w:val="center"/>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for enrollment in educational programs at the Bachelor's, Specialist, and Master's degree programs for 2024-2025 academic year».</w:t>
      </w:r>
    </w:p>
    <w:p>
      <w:pPr>
        <w:autoSpaceDE w:val="0"/>
        <w:autoSpaceDN w:val="0"/>
        <w:adjustRightInd w:val="0"/>
        <w:spacing w:after="0" w:line="240" w:lineRule="auto"/>
        <w:jc w:val="center"/>
        <w:rPr>
          <w:rFonts w:ascii="Times New Roman" w:hAnsi="Times New Roman" w:eastAsia="Calibri" w:cs="Times New Roman"/>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both"/>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
          <w:bCs/>
          <w:color w:val="000000"/>
          <w:sz w:val="28"/>
          <w:szCs w:val="28"/>
        </w:rPr>
      </w:pPr>
    </w:p>
    <w:p>
      <w:pPr>
        <w:autoSpaceDE w:val="0"/>
        <w:autoSpaceDN w:val="0"/>
        <w:adjustRightInd w:val="0"/>
        <w:spacing w:after="0" w:line="240" w:lineRule="auto"/>
        <w:jc w:val="center"/>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Tomsk - 2023</w:t>
      </w:r>
    </w:p>
    <w:p>
      <w:pPr>
        <w:spacing w:after="200" w:line="276" w:lineRule="auto"/>
        <w:rPr>
          <w:rFonts w:ascii="Times New Roman" w:hAnsi="Times New Roman" w:eastAsia="Calibri" w:cs="Times New Roman"/>
          <w:color w:val="000000"/>
          <w:sz w:val="16"/>
          <w:szCs w:val="16"/>
        </w:rPr>
      </w:pPr>
      <w:r>
        <w:rPr>
          <w:rFonts w:ascii="Calibri" w:hAnsi="Calibri" w:eastAsia="Calibri" w:cs="Times New Roman"/>
          <w:sz w:val="28"/>
          <w:szCs w:val="28"/>
        </w:rPr>
        <w:br w:type="page"/>
      </w:r>
    </w:p>
    <w:p>
      <w:pPr>
        <w:suppressAutoHyphens/>
        <w:spacing w:after="0" w:line="240" w:lineRule="auto"/>
        <w:ind w:firstLine="567"/>
        <w:jc w:val="both"/>
        <w:rPr>
          <w:rFonts w:hint="default" w:ascii="Times New Roman" w:hAnsi="Times New Roman" w:eastAsia="Times New Roman" w:cs="Times New Roman"/>
          <w:sz w:val="26"/>
          <w:szCs w:val="26"/>
          <w:lang w:val="en-US" w:eastAsia="ar-SA"/>
        </w:rPr>
      </w:pPr>
      <w:r>
        <w:rPr>
          <w:rFonts w:ascii="Times New Roman" w:hAnsi="Times New Roman" w:eastAsia="Calibri" w:cs="Times New Roman"/>
          <w:sz w:val="26"/>
          <w:szCs w:val="26"/>
        </w:rPr>
        <w:t>In accordance with the order of the Ministry of Science and Higher Education of the Russian Federation</w:t>
      </w:r>
      <w:r>
        <w:rPr>
          <w:rFonts w:hint="default" w:ascii="Times New Roman" w:hAnsi="Times New Roman" w:eastAsia="Calibri" w:cs="Times New Roman"/>
          <w:sz w:val="26"/>
          <w:szCs w:val="26"/>
          <w:lang w:val="en-US"/>
        </w:rPr>
        <w:t>,</w:t>
      </w:r>
      <w:r>
        <w:rPr>
          <w:rFonts w:ascii="Times New Roman" w:hAnsi="Times New Roman" w:eastAsia="Calibri" w:cs="Times New Roman"/>
          <w:sz w:val="26"/>
          <w:szCs w:val="26"/>
        </w:rPr>
        <w:t xml:space="preserve"> </w:t>
      </w:r>
      <w:r>
        <w:rPr>
          <w:rFonts w:hint="default" w:ascii="Times New Roman" w:hAnsi="Times New Roman" w:eastAsia="Calibri" w:cs="Times New Roman"/>
          <w:sz w:val="26"/>
          <w:szCs w:val="26"/>
          <w:lang w:val="en-US"/>
        </w:rPr>
        <w:t xml:space="preserve">dated </w:t>
      </w:r>
      <w:r>
        <w:rPr>
          <w:rFonts w:ascii="Times New Roman" w:hAnsi="Times New Roman" w:eastAsia="Calibri" w:cs="Times New Roman"/>
          <w:sz w:val="26"/>
          <w:szCs w:val="26"/>
        </w:rPr>
        <w:t xml:space="preserve">November 16, 2023 № 1081 </w:t>
      </w:r>
      <w:r>
        <w:rPr>
          <w:rFonts w:hint="default" w:ascii="Times New Roman" w:hAnsi="Times New Roman" w:eastAsia="Calibri" w:cs="Times New Roman"/>
          <w:sz w:val="26"/>
          <w:szCs w:val="26"/>
          <w:lang w:val="en-US"/>
        </w:rPr>
        <w:t>«</w:t>
      </w:r>
      <w:r>
        <w:rPr>
          <w:rFonts w:ascii="Times New Roman" w:hAnsi="Times New Roman" w:eastAsia="Calibri" w:cs="Times New Roman"/>
          <w:sz w:val="26"/>
          <w:szCs w:val="26"/>
        </w:rPr>
        <w:t xml:space="preserve">On Amendments to the </w:t>
      </w:r>
      <w:r>
        <w:rPr>
          <w:rFonts w:hint="default" w:ascii="Times New Roman" w:hAnsi="Times New Roman" w:eastAsia="Calibri"/>
          <w:sz w:val="26"/>
          <w:szCs w:val="26"/>
          <w:lang w:val="en-US"/>
        </w:rPr>
        <w:t>Admission Rules to the Federal State Budgetary Educational Institution of Higher Education “Tomsk State Pedagogical University” for enrollment in educational programs at the Bachelor's, Specialist, and Master's degree programs</w:t>
      </w:r>
      <w:r>
        <w:rPr>
          <w:rFonts w:hint="default" w:ascii="Times New Roman" w:hAnsi="Times New Roman" w:eastAsia="Calibri" w:cs="Times New Roman"/>
          <w:sz w:val="26"/>
          <w:szCs w:val="26"/>
          <w:lang w:val="en-US"/>
        </w:rPr>
        <w:t>»</w:t>
      </w:r>
      <w:r>
        <w:rPr>
          <w:rFonts w:ascii="Times New Roman" w:hAnsi="Times New Roman" w:eastAsia="Calibri" w:cs="Times New Roman"/>
          <w:sz w:val="26"/>
          <w:szCs w:val="26"/>
        </w:rPr>
        <w:t>, approved by the order of the Ministry of Science and Higher Education of the Russian Federation</w:t>
      </w:r>
      <w:r>
        <w:rPr>
          <w:rFonts w:hint="default" w:ascii="Times New Roman" w:hAnsi="Times New Roman" w:eastAsia="Calibri" w:cs="Times New Roman"/>
          <w:sz w:val="26"/>
          <w:szCs w:val="26"/>
          <w:lang w:val="ru-RU"/>
        </w:rPr>
        <w:t xml:space="preserve">, </w:t>
      </w:r>
      <w:r>
        <w:rPr>
          <w:rFonts w:hint="default" w:ascii="Times New Roman" w:hAnsi="Times New Roman" w:eastAsia="Calibri" w:cs="Times New Roman"/>
          <w:sz w:val="26"/>
          <w:szCs w:val="26"/>
          <w:lang w:val="en-US"/>
        </w:rPr>
        <w:t xml:space="preserve">dated </w:t>
      </w:r>
      <w:r>
        <w:rPr>
          <w:rFonts w:ascii="Times New Roman" w:hAnsi="Times New Roman" w:eastAsia="Calibri" w:cs="Times New Roman"/>
          <w:sz w:val="26"/>
          <w:szCs w:val="26"/>
        </w:rPr>
        <w:t>August 21, 2020 № 1076</w:t>
      </w:r>
      <w:r>
        <w:rPr>
          <w:rFonts w:hint="default" w:ascii="Times New Roman" w:hAnsi="Times New Roman" w:eastAsia="Calibri" w:cs="Times New Roman"/>
          <w:sz w:val="26"/>
          <w:szCs w:val="26"/>
          <w:lang w:val="en-US"/>
        </w:rPr>
        <w:t>»</w:t>
      </w:r>
      <w:r>
        <w:rPr>
          <w:rFonts w:ascii="Times New Roman" w:hAnsi="Times New Roman" w:eastAsia="Calibri" w:cs="Times New Roman"/>
          <w:sz w:val="26"/>
          <w:szCs w:val="26"/>
        </w:rPr>
        <w:t xml:space="preserve"> (registered by the Ministry of Justice of the Russian Federation, Registration № 76114</w:t>
      </w:r>
      <w:r>
        <w:rPr>
          <w:rFonts w:hint="default" w:ascii="Times New Roman" w:hAnsi="Times New Roman" w:eastAsia="Calibri" w:cs="Times New Roman"/>
          <w:sz w:val="26"/>
          <w:szCs w:val="26"/>
          <w:lang w:val="en-US"/>
        </w:rPr>
        <w:t>, dated</w:t>
      </w:r>
      <w:r>
        <w:rPr>
          <w:rFonts w:ascii="Times New Roman" w:hAnsi="Times New Roman" w:eastAsia="Calibri" w:cs="Times New Roman"/>
          <w:sz w:val="26"/>
          <w:szCs w:val="26"/>
        </w:rPr>
        <w:t xml:space="preserve"> November 27, 2023)</w:t>
      </w:r>
      <w:r>
        <w:rPr>
          <w:rFonts w:hint="default" w:ascii="Times New Roman" w:hAnsi="Times New Roman" w:eastAsia="Calibri" w:cs="Times New Roman"/>
          <w:sz w:val="26"/>
          <w:szCs w:val="26"/>
          <w:lang w:val="en-US"/>
        </w:rPr>
        <w:t xml:space="preserve"> the </w:t>
      </w:r>
      <w:r>
        <w:rPr>
          <w:rFonts w:hint="default" w:ascii="Times New Roman" w:hAnsi="Times New Roman" w:eastAsia="Calibri"/>
          <w:sz w:val="26"/>
          <w:szCs w:val="26"/>
          <w:lang w:val="en-US"/>
        </w:rPr>
        <w:t>Academic Council of TSPU</w:t>
      </w:r>
      <w:r>
        <w:rPr>
          <w:rFonts w:ascii="Times New Roman" w:hAnsi="Times New Roman" w:eastAsia="Calibri" w:cs="Times New Roman"/>
          <w:sz w:val="26"/>
          <w:szCs w:val="26"/>
        </w:rPr>
        <w:t xml:space="preserve"> make </w:t>
      </w:r>
      <w:r>
        <w:rPr>
          <w:rFonts w:hint="default" w:ascii="Times New Roman" w:hAnsi="Times New Roman" w:eastAsia="Calibri" w:cs="Times New Roman"/>
          <w:sz w:val="26"/>
          <w:szCs w:val="26"/>
          <w:lang w:val="en-US"/>
        </w:rPr>
        <w:t>a</w:t>
      </w:r>
      <w:r>
        <w:rPr>
          <w:rFonts w:hint="default" w:ascii="Times New Roman" w:hAnsi="Times New Roman" w:eastAsia="Calibri"/>
          <w:sz w:val="26"/>
          <w:szCs w:val="26"/>
          <w:lang w:val="en-US"/>
        </w:rPr>
        <w:t xml:space="preserve">mendments </w:t>
      </w:r>
      <w:r>
        <w:rPr>
          <w:rFonts w:ascii="Times New Roman" w:hAnsi="Times New Roman" w:eastAsia="Calibri" w:cs="Times New Roman"/>
          <w:sz w:val="26"/>
          <w:szCs w:val="26"/>
        </w:rPr>
        <w:t xml:space="preserve">to the </w:t>
      </w:r>
      <w:r>
        <w:rPr>
          <w:rFonts w:hint="default" w:ascii="Times New Roman" w:hAnsi="Times New Roman" w:eastAsia="Times New Roman"/>
          <w:sz w:val="26"/>
          <w:szCs w:val="26"/>
          <w:lang w:eastAsia="ar-SA"/>
        </w:rPr>
        <w:t>Admission Rules to the Federal State Budgetary Educational Institution of Higher Education “Tomsk State Pedagogical University” for enrollment in educational programs at the Bachelor's, Specialist, and Master's degree programs for the academic years 2024-2025</w:t>
      </w:r>
      <w:r>
        <w:rPr>
          <w:rFonts w:hint="default" w:ascii="Times New Roman" w:hAnsi="Times New Roman" w:eastAsia="Times New Roman"/>
          <w:sz w:val="26"/>
          <w:szCs w:val="26"/>
          <w:lang w:val="en-US" w:eastAsia="ar-SA"/>
        </w:rPr>
        <w:t>» (hereinafter referred to as the Admission rules). which are approved in Minutes No. 4, dated October 30, 2023.</w:t>
      </w:r>
    </w:p>
    <w:p>
      <w:pPr>
        <w:suppressAutoHyphens/>
        <w:spacing w:after="0" w:line="240" w:lineRule="auto"/>
        <w:jc w:val="both"/>
        <w:rPr>
          <w:rFonts w:ascii="Times New Roman" w:hAnsi="Times New Roman" w:eastAsia="Calibri" w:cs="Times New Roman"/>
          <w:sz w:val="26"/>
          <w:szCs w:val="26"/>
        </w:rPr>
      </w:pP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(1) The </w:t>
      </w:r>
      <w:r>
        <w:fldChar w:fldCharType="begin"/>
      </w:r>
      <w:r>
        <w:instrText xml:space="preserve"> HYPERLINK "consultantplus://offline/ref=155B617516A4C68D23F509029B66A4DF1DC3E7FACC3A512CA81CFA36F8B05019C61EA98F9206FA0BCFB33736F87EB37B788B11705C5FIDF" \o "Приказ Минобрнауки России от 21.08.2020 N 1076 (ред. от 10.02.2023)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hint="default" w:ascii="Times New Roman" w:hAnsi="Times New Roman" w:eastAsia="Times New Roman" w:cs="Times New Roman"/>
          <w:sz w:val="26"/>
          <w:szCs w:val="26"/>
          <w:lang w:val="en-US" w:eastAsia="ru-RU"/>
        </w:rPr>
        <w:t xml:space="preserve">subparagraph </w:t>
      </w:r>
      <w:r>
        <w:rPr>
          <w:rFonts w:ascii="Times New Roman" w:hAnsi="Times New Roman" w:eastAsia="Times New Roman" w:cs="Times New Roman"/>
          <w:sz w:val="26"/>
          <w:szCs w:val="26"/>
          <w:lang w:eastAsia="ru-RU"/>
        </w:rPr>
        <w:t>of paragraph 16</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shall read as follows: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xml:space="preserve">establishes other entrance tests on the basis of </w:t>
      </w:r>
      <w:r>
        <w:rPr>
          <w:rFonts w:hint="default" w:ascii="Times New Roman" w:hAnsi="Times New Roman" w:eastAsia="Times New Roman"/>
          <w:sz w:val="26"/>
          <w:szCs w:val="26"/>
          <w:lang w:eastAsia="ru-RU"/>
        </w:rPr>
        <w:t>vocational education</w:t>
      </w:r>
      <w:r>
        <w:rPr>
          <w:rFonts w:ascii="Times New Roman" w:hAnsi="Times New Roman" w:eastAsia="Times New Roman" w:cs="Times New Roman"/>
          <w:sz w:val="26"/>
          <w:szCs w:val="26"/>
          <w:lang w:eastAsia="ru-RU"/>
        </w:rPr>
        <w:t xml:space="preserve"> in accordance with the content of educational programs of secondary professional education, corresponding to the enlarged group of specialties, areas of training or field</w:t>
      </w:r>
      <w:r>
        <w:rPr>
          <w:rFonts w:hint="default" w:ascii="Times New Roman" w:hAnsi="Times New Roman" w:eastAsia="Times New Roman" w:cs="Times New Roman"/>
          <w:sz w:val="26"/>
          <w:szCs w:val="26"/>
          <w:lang w:val="en-US" w:eastAsia="ru-RU"/>
        </w:rPr>
        <w:t>s</w:t>
      </w:r>
      <w:r>
        <w:rPr>
          <w:rFonts w:ascii="Times New Roman" w:hAnsi="Times New Roman" w:eastAsia="Times New Roman" w:cs="Times New Roman"/>
          <w:sz w:val="26"/>
          <w:szCs w:val="26"/>
          <w:lang w:eastAsia="ru-RU"/>
        </w:rPr>
        <w:t xml:space="preserve"> of education, which includes the bachelor's degree or </w:t>
      </w:r>
      <w:r>
        <w:rPr>
          <w:rFonts w:hint="default" w:ascii="Times New Roman" w:hAnsi="Times New Roman" w:eastAsia="Times New Roman" w:cs="Times New Roman"/>
          <w:sz w:val="26"/>
          <w:szCs w:val="26"/>
          <w:lang w:val="en-US" w:eastAsia="ru-RU"/>
        </w:rPr>
        <w:t>specialist degree programs»</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2. In </w:t>
      </w:r>
      <w:r>
        <w:fldChar w:fldCharType="begin"/>
      </w:r>
      <w:r>
        <w:instrText xml:space="preserve"> HYPERLINK "consultantplus://offline/ref=155B617516A4C68D23F509029B66A4DF1DC3E7FACC3A512CA81CFA36F8B05019C61EA98F9605F0569DFC366ABC2DA07A7C8B127240FCC74B58I2F" \o "Приказ Минобрнауки России от 21.08.2020 N 1076 (ред. от 10.02.2023)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hint="default" w:ascii="Times New Roman" w:hAnsi="Times New Roman" w:eastAsia="Times New Roman" w:cs="Times New Roman"/>
          <w:sz w:val="26"/>
          <w:szCs w:val="26"/>
          <w:lang w:val="en-US" w:eastAsia="ru-RU"/>
        </w:rPr>
        <w:t xml:space="preserve">paragraph </w:t>
      </w:r>
      <w:r>
        <w:rPr>
          <w:rFonts w:ascii="Times New Roman" w:hAnsi="Times New Roman" w:eastAsia="Times New Roman" w:cs="Times New Roman"/>
          <w:sz w:val="26"/>
          <w:szCs w:val="26"/>
          <w:lang w:eastAsia="ru-RU"/>
        </w:rPr>
        <w:t>33</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1) </w:t>
      </w:r>
      <w:r>
        <w:fldChar w:fldCharType="begin"/>
      </w:r>
      <w:r>
        <w:instrText xml:space="preserve"> HYPERLINK "consultantplus://offline/ref=155B617516A4C68D23F509029B66A4DF1DC3E7FACC3A512CA81CFA36F8B05019C61EA98F9605F0569AFC366ABC2DA07A7C8B127240FCC74B58I2F" \o "Приказ Минобрнауки России от 21.08.2020 N 1076 (ред. от 10.02.2023)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hint="default" w:ascii="Times New Roman" w:hAnsi="Times New Roman" w:eastAsia="Times New Roman"/>
          <w:sz w:val="26"/>
          <w:szCs w:val="26"/>
          <w:lang w:eastAsia="ru-RU"/>
        </w:rPr>
        <w:t xml:space="preserve">subparagraph </w:t>
      </w:r>
      <w:r>
        <w:rPr>
          <w:rFonts w:ascii="Times New Roman" w:hAnsi="Times New Roman" w:eastAsia="Times New Roman" w:cs="Times New Roman"/>
          <w:sz w:val="26"/>
          <w:szCs w:val="26"/>
          <w:lang w:eastAsia="ru-RU"/>
        </w:rPr>
        <w:t>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after the words </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in sports included in the programs of the Olympic Games, Paralympic Games, Deaflympics</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xml:space="preserve"> </w:t>
      </w:r>
      <w:r>
        <w:rPr>
          <w:rFonts w:hint="default" w:ascii="Times New Roman" w:hAnsi="Times New Roman" w:eastAsia="Times New Roman" w:cs="Times New Roman"/>
          <w:sz w:val="26"/>
          <w:szCs w:val="26"/>
          <w:lang w:val="en-US" w:eastAsia="ru-RU"/>
        </w:rPr>
        <w:t>the following should be added «</w:t>
      </w:r>
      <w:r>
        <w:rPr>
          <w:rFonts w:ascii="Times New Roman" w:hAnsi="Times New Roman" w:eastAsia="Times New Roman" w:cs="Times New Roman"/>
          <w:sz w:val="26"/>
          <w:szCs w:val="26"/>
          <w:lang w:eastAsia="ru-RU"/>
        </w:rPr>
        <w:t>champion of Russia, winner of the Cup of Russia in sports included in the programs of the Olympic Games, Paralympic Games, Deaflympics</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2) subparagraphs 9 - 11 </w:t>
      </w:r>
      <w:r>
        <w:rPr>
          <w:rFonts w:hint="default" w:ascii="Times New Roman" w:hAnsi="Times New Roman" w:eastAsia="Times New Roman" w:cs="Times New Roman"/>
          <w:sz w:val="26"/>
          <w:szCs w:val="26"/>
          <w:lang w:val="en-US" w:eastAsia="ru-RU"/>
        </w:rPr>
        <w:t xml:space="preserve">should be </w:t>
      </w:r>
      <w:r>
        <w:rPr>
          <w:rFonts w:hint="default" w:ascii="Times New Roman" w:hAnsi="Times New Roman" w:eastAsia="Times New Roman"/>
          <w:sz w:val="26"/>
          <w:szCs w:val="26"/>
          <w:lang w:val="en-US" w:eastAsia="ru-RU"/>
        </w:rPr>
        <w:t xml:space="preserve">supplemented </w:t>
      </w:r>
      <w:r>
        <w:rPr>
          <w:rFonts w:ascii="Times New Roman" w:hAnsi="Times New Roman" w:eastAsia="Times New Roman" w:cs="Times New Roman"/>
          <w:sz w:val="26"/>
          <w:szCs w:val="26"/>
          <w:lang w:eastAsia="ru-RU"/>
        </w:rPr>
        <w:t>as follows: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xml:space="preserve">9) the medal </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For Special Achievements in Learning</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xml:space="preserve"> of the I or II degree received in an educational organization of the Russian Federation - 10 points;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10) military service under conscription, military service under contract, military service under mobilization in the Armed Forces of the Russian Federation - 2 points;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11)</w:t>
      </w:r>
      <w:r>
        <w:rPr>
          <w:rFonts w:hint="default" w:ascii="Times New Roman" w:hAnsi="Times New Roman" w:eastAsia="Times New Roman" w:cs="Times New Roman"/>
          <w:sz w:val="26"/>
          <w:szCs w:val="26"/>
          <w:lang w:val="en-US" w:eastAsia="ru-RU"/>
        </w:rPr>
        <w:t xml:space="preserve"> engagement</w:t>
      </w:r>
      <w:r>
        <w:rPr>
          <w:rFonts w:hint="default" w:ascii="Times New Roman" w:hAnsi="Times New Roman" w:eastAsia="Times New Roman"/>
          <w:sz w:val="26"/>
          <w:szCs w:val="26"/>
          <w:lang w:eastAsia="ru-RU"/>
        </w:rPr>
        <w:t xml:space="preserve"> in volunteer formations under a contract to provide assistance in executing tasks assigned to the Armed Forces of the Russian Federation during a special military operation</w:t>
      </w:r>
      <w:r>
        <w:rPr>
          <w:rFonts w:ascii="Times New Roman" w:hAnsi="Times New Roman" w:eastAsia="Times New Roman" w:cs="Times New Roman"/>
          <w:sz w:val="26"/>
          <w:szCs w:val="26"/>
          <w:lang w:eastAsia="ru-RU"/>
        </w:rPr>
        <w:t xml:space="preserve"> in the territories of Ukraine, Donetsk People's Republic, Lugansk People's Republic, Zaporizhzhya region and Kherson region - 10 points</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3. In </w:t>
      </w:r>
      <w:r>
        <w:fldChar w:fldCharType="begin"/>
      </w:r>
      <w:r>
        <w:instrText xml:space="preserve"> HYPERLINK "consultantplus://offline/ref=155B617516A4C68D23F509029B66A4DF1DC3E7FACC3A512CA81CFA36F8B05019C61EA98F9605F35D99FC366ABC2DA07A7C8B127240FCC74B58I2F" \o "Приказ Минобрнауки России от 21.08.2020 N 1076 (ред. от 10.02.2023)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paragraph 41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1) the </w:t>
      </w:r>
      <w:r>
        <w:fldChar w:fldCharType="begin"/>
      </w:r>
      <w:r>
        <w:instrText xml:space="preserve"> HYPERLINK "consultantplus://offline/ref=155B617516A4C68D23F509029B66A4DF1DC3E7FACC3A512CA81CFA36F8B05019C61EA98F9605F35D96FC366ABC2DA07A7C8B127240FCC74B58I2F" \o "Приказ Минобрнауки России от 21.08.2020 N 1076 (ред. от 10.02.2023)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 xml:space="preserve">first </w:t>
      </w:r>
      <w:r>
        <w:rPr>
          <w:rFonts w:hint="default" w:ascii="Times New Roman" w:hAnsi="Times New Roman" w:eastAsia="Times New Roman" w:cs="Times New Roman"/>
          <w:sz w:val="26"/>
          <w:szCs w:val="26"/>
          <w:lang w:val="en-US" w:eastAsia="ru-RU"/>
        </w:rPr>
        <w:t xml:space="preserve">clause </w:t>
      </w:r>
      <w:r>
        <w:rPr>
          <w:rFonts w:ascii="Times New Roman" w:hAnsi="Times New Roman" w:eastAsia="Times New Roman" w:cs="Times New Roman"/>
          <w:sz w:val="26"/>
          <w:szCs w:val="26"/>
          <w:lang w:eastAsia="ru-RU"/>
        </w:rPr>
        <w:t>of subparagraph 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shall read as follows: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(1) Not later than January 20, 2024:</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2) </w:t>
      </w:r>
      <w:r>
        <w:fldChar w:fldCharType="begin"/>
      </w:r>
      <w:r>
        <w:instrText xml:space="preserve"> HYPERLINK "consultantplus://offline/ref=155B617516A4C68D23F509029B66A4DF1DC3E7FACC3A512CA81CFA36F8B05019C61EA98F9605F35A9EFC366ABC2DA07A7C8B127240FCC74B58I2F" \o "Приказ Минобрнауки России от 21.08.2020 N 1076 (ред. от 10.02.2023)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subparagraph 2</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shall be revised as follows: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2) not later than April 10, 2024 - the number of places for admission to training within the framework of the control figures under various admission conditions, indicating the special quota, target quota and separate quota;</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3) </w:t>
      </w:r>
      <w:r>
        <w:fldChar w:fldCharType="begin"/>
      </w:r>
      <w:r>
        <w:instrText xml:space="preserve"> HYPERLINK "consultantplus://offline/ref=155B617516A4C68D23F509029B66A4DF1DC3E7FACC3A512CA81CFA36F8B05019C61EA98F9605F35D99FC366ABC2DA07A7C8B127240FCC74B58I2F" \o "Приказ Минобрнауки России от 21.08.2020 N 1076 (ред. от 10.02.2023)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add</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subparagraph 2.1 </w:t>
      </w:r>
      <w:r>
        <w:rPr>
          <w:rFonts w:hint="default" w:ascii="Times New Roman" w:hAnsi="Times New Roman" w:eastAsia="Times New Roman" w:cs="Times New Roman"/>
          <w:sz w:val="26"/>
          <w:szCs w:val="26"/>
          <w:lang w:val="en-US" w:eastAsia="ru-RU"/>
        </w:rPr>
        <w:t>that reads as follows</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(2.1) No later than June 1, 2024:</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information on the number of places in dormitories for non-resident students;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schedule of admission tests;</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bookmarkStart w:id="0" w:name="P61"/>
      <w:bookmarkEnd w:id="0"/>
      <w:r>
        <w:rPr>
          <w:rFonts w:ascii="Times New Roman" w:hAnsi="Times New Roman" w:eastAsia="Times New Roman" w:cs="Times New Roman"/>
          <w:sz w:val="26"/>
          <w:szCs w:val="26"/>
          <w:lang w:eastAsia="ru-RU"/>
        </w:rPr>
        <w:t xml:space="preserve">4. </w:t>
      </w:r>
      <w:r>
        <w:fldChar w:fldCharType="begin"/>
      </w:r>
      <w:r>
        <w:instrText xml:space="preserve"> HYPERLINK "consultantplus://offline/ref=155B617516A4C68D23F509029B66A4DF1DC1E7F6CC33512CA81CFA36F8B05019C61EA987970EA50EDAA26F3BFE66AC786497137255IDF" \o "Приказ Минобрнауки России от 21.08.2020 N 1076 (ред. от 16.11.2023)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Paragraph 90</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shall read as follows:</w:t>
      </w:r>
    </w:p>
    <w:p>
      <w:pPr>
        <w:widowControl w:val="0"/>
        <w:autoSpaceDE w:val="0"/>
        <w:autoSpaceDN w:val="0"/>
        <w:spacing w:after="0" w:line="240" w:lineRule="auto"/>
        <w:ind w:firstLine="567"/>
        <w:jc w:val="both"/>
        <w:rPr>
          <w:rFonts w:ascii="Arial" w:hAnsi="Arial" w:eastAsia="Times New Roman" w:cs="Arial"/>
          <w:sz w:val="26"/>
          <w:szCs w:val="26"/>
          <w:lang w:eastAsia="ru-RU"/>
        </w:rPr>
      </w:pP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90. TSPU establishes a target quota in accordance with the procedure approved by the Government of the Russian Federation</w:t>
      </w:r>
      <w:bookmarkStart w:id="1" w:name="_Hlk154568397"/>
      <w:bookmarkStart w:id="2" w:name="_Hlk154568332"/>
      <w:r>
        <w:rPr>
          <w:rStyle w:val="4"/>
          <w:rFonts w:ascii="Times New Roman" w:hAnsi="Times New Roman" w:cs="Times New Roman"/>
          <w:sz w:val="26"/>
          <w:szCs w:val="26"/>
        </w:rPr>
        <w:footnoteReference w:id="0"/>
      </w:r>
      <w:bookmarkEnd w:id="1"/>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5. In </w:t>
      </w:r>
      <w:r>
        <w:fldChar w:fldCharType="begin"/>
      </w:r>
      <w:r>
        <w:instrText xml:space="preserve"> HYPERLINK "consultantplus://offline/ref=155B617516A4C68D23F509029B66A4DF1DC1E7F6CC33512CA81CFA36F8B05019C61EA987920EA50EDAA26F3BFE66AC786497137255IDF" \o "Приказ Минобрнауки России от 21.08.2020 N 1076 (ред. от 16.11.2023)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paragraph 92</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1) </w:t>
      </w:r>
      <w:r>
        <w:rPr>
          <w:rFonts w:hint="default" w:ascii="Times New Roman" w:hAnsi="Times New Roman" w:eastAsia="Times New Roman" w:cs="Times New Roman"/>
          <w:sz w:val="26"/>
          <w:szCs w:val="26"/>
          <w:lang w:val="en-US" w:eastAsia="ru-RU"/>
        </w:rPr>
        <w:t>the following text should be excluded «</w:t>
      </w:r>
      <w:r>
        <w:rPr>
          <w:rFonts w:ascii="Times New Roman" w:hAnsi="Times New Roman" w:eastAsia="Times New Roman" w:cs="Times New Roman"/>
          <w:sz w:val="26"/>
          <w:szCs w:val="26"/>
          <w:lang w:eastAsia="ru-RU"/>
        </w:rPr>
        <w:t>in the presence of an agreement on targeted training, concluded between the entrant and the body or organization specified in part 1 of Article 71.1 of Federal Law N 273-FZ</w:t>
      </w:r>
      <w:r>
        <w:rPr>
          <w:rStyle w:val="4"/>
          <w:rFonts w:ascii="Times New Roman" w:hAnsi="Times New Roman" w:cs="Times New Roman"/>
          <w:sz w:val="26"/>
          <w:szCs w:val="26"/>
        </w:rPr>
        <w:footnoteReference w:id="1"/>
      </w:r>
      <w:r>
        <w:rPr>
          <w:rFonts w:ascii="Times New Roman" w:hAnsi="Times New Roman" w:eastAsia="Times New Roman" w:cs="Times New Roman"/>
          <w:sz w:val="26"/>
          <w:szCs w:val="26"/>
          <w:lang w:eastAsia="ru-RU"/>
        </w:rPr>
        <w:t xml:space="preserve"> (hereinafter - the customer of targeted training)</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2) </w:t>
      </w:r>
      <w:r>
        <w:fldChar w:fldCharType="begin"/>
      </w:r>
      <w:r>
        <w:instrText xml:space="preserve"> HYPERLINK "consultantplus://offline/ref=155B617516A4C68D23F509029B66A4DF1DC1E7F6CC33512CA81CFA36F8B05019C61EA987930EA50EDAA26F3BFE66AC786497137255IDF" \o "Приказ Минобрнауки России от 21.08.2020 N 1076 (ред. от 16.11.2023)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 xml:space="preserve">Footnote </w:t>
      </w:r>
      <w:r>
        <w:rPr>
          <w:rFonts w:hint="default" w:ascii="Times New Roman" w:hAnsi="Times New Roman" w:eastAsia="Times New Roman" w:cs="Times New Roman"/>
          <w:sz w:val="26"/>
          <w:szCs w:val="26"/>
          <w:lang w:val="en-US" w:eastAsia="ru-RU"/>
        </w:rPr>
        <w:t xml:space="preserve">shall be </w:t>
      </w:r>
      <w:r>
        <w:rPr>
          <w:rFonts w:ascii="Times New Roman" w:hAnsi="Times New Roman" w:eastAsia="Times New Roman" w:cs="Times New Roman"/>
          <w:sz w:val="26"/>
          <w:szCs w:val="26"/>
          <w:lang w:eastAsia="ru-RU"/>
        </w:rPr>
        <w:t>33</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deleted;</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3) in </w:t>
      </w:r>
      <w:r>
        <w:fldChar w:fldCharType="begin"/>
      </w:r>
      <w:r>
        <w:instrText xml:space="preserve"> HYPERLINK "consultantplus://offline/ref=155B617516A4C68D23F509029B66A4DF1DC1E7F6CC33512CA81CFA36F8B05019C61EA987900EA50EDAA26F3BFE66AC786497137255IDF" \o "Приказ Минобрнауки России от 21.08.2020 N 1076 (ред. от 16.11.2023)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footnote 34</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a) </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Part 7</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xml:space="preserve"> </w:t>
      </w:r>
      <w:r>
        <w:rPr>
          <w:rFonts w:hint="default" w:ascii="Times New Roman" w:hAnsi="Times New Roman" w:eastAsia="Times New Roman" w:cs="Times New Roman"/>
          <w:sz w:val="26"/>
          <w:szCs w:val="26"/>
          <w:lang w:val="en-US" w:eastAsia="ru-RU"/>
        </w:rPr>
        <w:t xml:space="preserve">shall be replaced with </w:t>
      </w:r>
      <w:r>
        <w:fldChar w:fldCharType="begin"/>
      </w:r>
      <w:r>
        <w:instrText xml:space="preserve"> HYPERLINK "consultantplus://offline/ref=155B617516A4C68D23F509029B66A4DF1DC1E4FCCC38512CA81CFA36F8B05019C61EA9879306FA0BCFB33736F87EB37B788B11705C5FIDF" \o "Федеральный закон от 29.12.2012 N 273-ФЗ (ред. от 19.10.2023) "Об образовании в Российской Федерации" (с изм. и доп., вступ. в силу с 01.05.2024) ------------ Редакция с изменениями, не вступившими в силу {КонсультантПлюс}" \h </w:instrText>
      </w:r>
      <w:r>
        <w:fldChar w:fldCharType="separate"/>
      </w:r>
      <w:r>
        <w:rPr>
          <w:rFonts w:hint="default"/>
          <w:lang w:val="en-US"/>
        </w:rPr>
        <w:t>«</w:t>
      </w:r>
      <w:r>
        <w:rPr>
          <w:rFonts w:ascii="Times New Roman" w:hAnsi="Times New Roman" w:eastAsia="Times New Roman" w:cs="Times New Roman"/>
          <w:sz w:val="26"/>
          <w:szCs w:val="26"/>
          <w:lang w:eastAsia="ru-RU"/>
        </w:rPr>
        <w:t>Part 17</w:t>
      </w:r>
      <w:r>
        <w:rPr>
          <w:rFonts w:ascii="Times New Roman" w:hAnsi="Times New Roman" w:eastAsia="Times New Roman" w:cs="Times New Roman"/>
          <w:sz w:val="26"/>
          <w:szCs w:val="26"/>
          <w:lang w:eastAsia="ru-RU"/>
        </w:rPr>
        <w:fldChar w:fldCharType="end"/>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b) </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2018, N 32, Art. 5130</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xml:space="preserve"> shall be replaced </w:t>
      </w:r>
      <w:r>
        <w:rPr>
          <w:rFonts w:hint="default" w:ascii="Times New Roman" w:hAnsi="Times New Roman" w:eastAsia="Times New Roman" w:cs="Times New Roman"/>
          <w:sz w:val="26"/>
          <w:szCs w:val="26"/>
          <w:lang w:val="en-US" w:eastAsia="ru-RU"/>
        </w:rPr>
        <w:t>with «</w:t>
      </w:r>
      <w:r>
        <w:rPr>
          <w:rFonts w:ascii="Times New Roman" w:hAnsi="Times New Roman" w:eastAsia="Times New Roman" w:cs="Times New Roman"/>
          <w:sz w:val="26"/>
          <w:szCs w:val="26"/>
          <w:lang w:eastAsia="ru-RU"/>
        </w:rPr>
        <w:t>2023, N 16, Art. 2761</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6. </w:t>
      </w:r>
      <w:r>
        <w:fldChar w:fldCharType="begin"/>
      </w:r>
      <w:r>
        <w:instrText xml:space="preserve"> HYPERLINK "consultantplus://offline/ref=155B617516A4C68D23F509029B66A4DF1DC1E7F6CC33512CA81CFA36F8B05019C61EA98F9605F5599BFC366ABC2DA07A7C8B127240FCC74B58I2F" \o "Приказ Минобрнауки России от 21.08.2020 N 1076 (ред. от 16.11.2023)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Paragraph 93</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shall read as follows: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xml:space="preserve">93. TSPU conducts admission to places within the target quota in accordance with the proposals for the conclusion of agreements on targeted training, placed by a federal government body, a government body of a constituent entity of the Russian Federation, a local government body, a legal entity specified in </w:t>
      </w:r>
      <w:r>
        <w:fldChar w:fldCharType="begin"/>
      </w:r>
      <w:r>
        <w:instrText xml:space="preserve"> HYPERLINK "consultantplus://offline/ref=155B617516A4C68D23F509029B66A4DF1DC4E2FBCA32512CA81CFA36F8B05019C61EA98F9100FA0BCFB33736F87EB37B788B11705C5FIDF"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sz w:val="26"/>
          <w:szCs w:val="26"/>
          <w:lang w:eastAsia="ru-RU"/>
        </w:rPr>
        <w:t>part 1 of Article 71.1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of Federal Law N 273-FZ (hereinafter - the customer of targeted training), on a unified digital platform in the field of employment and labor relations </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Work in Russia</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xml:space="preserve"> (hereinafter - the platform </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Work in Russia</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and other information contained on the platform</w:t>
      </w:r>
      <w:r>
        <w:rPr>
          <w:rFonts w:hint="default" w:ascii="Times New Roman" w:hAnsi="Times New Roman" w:eastAsia="Times New Roman" w:cs="Times New Roman"/>
          <w:sz w:val="26"/>
          <w:szCs w:val="26"/>
          <w:lang w:val="en-US" w:eastAsia="ru-RU"/>
        </w:rPr>
        <w:t>»</w:t>
      </w:r>
      <w:r>
        <w:rPr>
          <w:rStyle w:val="4"/>
          <w:rFonts w:ascii="Times New Roman" w:hAnsi="Times New Roman" w:cs="Times New Roman"/>
          <w:sz w:val="26"/>
          <w:szCs w:val="26"/>
        </w:rPr>
        <w:footnoteReference w:id="2"/>
      </w:r>
      <w:r>
        <w:rPr>
          <w:rFonts w:ascii="Times New Roman" w:hAnsi="Times New Roman" w:cs="Times New Roman"/>
          <w:sz w:val="26"/>
          <w:szCs w:val="26"/>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bookmarkStart w:id="3" w:name="P82"/>
      <w:bookmarkEnd w:id="3"/>
      <w:r>
        <w:rPr>
          <w:rFonts w:ascii="Times New Roman" w:hAnsi="Times New Roman" w:eastAsia="Times New Roman" w:cs="Times New Roman"/>
          <w:sz w:val="26"/>
          <w:szCs w:val="26"/>
          <w:lang w:eastAsia="ru-RU"/>
        </w:rPr>
        <w:t xml:space="preserve">7. In </w:t>
      </w:r>
      <w:r>
        <w:fldChar w:fldCharType="begin"/>
      </w:r>
      <w:r>
        <w:instrText xml:space="preserve"> HYPERLINK "consultantplus://offline/ref=155B617516A4C68D23F509029B66A4DF1DC1E7F6CC33512CA81CFA36F8B05019C61EA987910EA50EDAA26F3BFE66AC786497137255IDF" \o "Приказ Минобрнауки России от 21.08.2020 N 1076 (ред. от 16.11.2023)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paragraph 94</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1) </w:t>
      </w:r>
      <w:r>
        <w:fldChar w:fldCharType="begin"/>
      </w:r>
      <w:r>
        <w:instrText xml:space="preserve"> HYPERLINK "consultantplus://offline/ref=155B617516A4C68D23F509029B66A4DF1DC1E7F6CC33512CA81CFA36F8B05019C61EA987910EA50EDAA26F3BFE66AC786497137255IDF" \o "Приказ Минобрнауки России от 21.08.2020 N 1076 (ред. от 16.11.2023)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paragraph one</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shall be amended as follows: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94. In the event that the target quota for a specialty, direction of training is detailed in accordance with the procedure for its establishment approved by the Government of the Russian Federation</w:t>
      </w:r>
      <w:r>
        <w:rPr>
          <w:rStyle w:val="4"/>
          <w:rFonts w:ascii="Times New Roman" w:hAnsi="Times New Roman" w:cs="Times New Roman"/>
          <w:sz w:val="26"/>
          <w:szCs w:val="26"/>
        </w:rPr>
        <w:footnoteReference w:id="3"/>
      </w:r>
      <w:r>
        <w:rPr>
          <w:rFonts w:ascii="Times New Roman" w:hAnsi="Times New Roman" w:eastAsia="Times New Roman" w:cs="Times New Roman"/>
          <w:sz w:val="26"/>
          <w:szCs w:val="26"/>
          <w:lang w:eastAsia="ru-RU"/>
        </w:rPr>
        <w:t xml:space="preserve"> , by establishing the number of places with the indication of customers of target training (hereinafter - detailed target quotas):</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8. </w:t>
      </w:r>
      <w:r>
        <w:fldChar w:fldCharType="begin"/>
      </w:r>
      <w:r>
        <w:instrText xml:space="preserve"> HYPERLINK "consultantplus://offline/ref=155B617516A4C68D23F509029B66A4DF1DC3E7FACC3A512CA81CFA36F8B05019C61EA98D9004FA0BCFB33736F87EB37B788B11705C5FIDF" \o "Приказ Минобрнауки России от 21.08.2020 N 1076 (ред. от 10.02.2023)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Clauses 95.1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and </w:t>
      </w:r>
      <w:r>
        <w:fldChar w:fldCharType="begin"/>
      </w:r>
      <w:r>
        <w:instrText xml:space="preserve"> HYPERLINK "consultantplus://offline/ref=155B617516A4C68D23F509029B66A4DF1DC3E7FACC3A512CA81CFA36F8B05019C61EA98D900DFA0BCFB33736F87EB37B788B11705C5FIDF" \o "Приказ Минобрнауки России от 21.08.2020 N 1076 (ред. от 10.02.2023)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ascii="Times New Roman" w:hAnsi="Times New Roman" w:eastAsia="Times New Roman" w:cs="Times New Roman"/>
          <w:sz w:val="26"/>
          <w:szCs w:val="26"/>
          <w:lang w:eastAsia="ru-RU"/>
        </w:rPr>
        <w:t>95.2</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shall be revised as follows: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xml:space="preserve">95.1. The right to admission to training on bachelor's degree programs and specialist programs at the expense of budgetary allocations of the federal budget within a separate quota have persons specified in </w:t>
      </w:r>
      <w:r>
        <w:fldChar w:fldCharType="begin"/>
      </w:r>
      <w:r>
        <w:instrText xml:space="preserve"> HYPERLINK "consultantplus://offline/ref=155B617516A4C68D23F509029B66A4DF1DC4E2FBCA32512CA81CFA36F8B05019C61EA9869106FA0BCFB33736F87EB37B788B11705C5FIDF"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sz w:val="26"/>
          <w:szCs w:val="26"/>
          <w:lang w:eastAsia="ru-RU"/>
        </w:rPr>
        <w:t>Part 5.1 of Article 71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of the Federal Law N 273-FZ.</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95.2 The following </w:t>
      </w:r>
      <w:r>
        <w:rPr>
          <w:rFonts w:hint="default" w:ascii="Times New Roman" w:hAnsi="Times New Roman" w:eastAsia="Times New Roman" w:cs="Times New Roman"/>
          <w:sz w:val="26"/>
          <w:szCs w:val="26"/>
          <w:lang w:val="en-US" w:eastAsia="ru-RU"/>
        </w:rPr>
        <w:t xml:space="preserve">persons </w:t>
      </w:r>
      <w:r>
        <w:rPr>
          <w:rFonts w:ascii="Times New Roman" w:hAnsi="Times New Roman" w:eastAsia="Times New Roman" w:cs="Times New Roman"/>
          <w:sz w:val="26"/>
          <w:szCs w:val="26"/>
          <w:lang w:eastAsia="ru-RU"/>
        </w:rPr>
        <w:t>shall be admitted to places within the separate quota:</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1) without conducting entrance tests (except for additional </w:t>
      </w:r>
      <w:r>
        <w:rPr>
          <w:rFonts w:hint="default" w:ascii="Times New Roman" w:hAnsi="Times New Roman" w:eastAsia="Times New Roman"/>
          <w:sz w:val="26"/>
          <w:szCs w:val="26"/>
          <w:lang w:eastAsia="ru-RU"/>
        </w:rPr>
        <w:t xml:space="preserve">creative and (or) professional </w:t>
      </w:r>
      <w:r>
        <w:rPr>
          <w:rFonts w:ascii="Times New Roman" w:hAnsi="Times New Roman" w:eastAsia="Times New Roman" w:cs="Times New Roman"/>
          <w:sz w:val="26"/>
          <w:szCs w:val="26"/>
          <w:lang w:eastAsia="ru-RU"/>
        </w:rPr>
        <w:t>entrance tests):</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persons specified in </w:t>
      </w:r>
      <w:r>
        <w:fldChar w:fldCharType="begin"/>
      </w:r>
      <w:r>
        <w:instrText xml:space="preserve"> HYPERLINK "consultantplus://offline/ref=155B617516A4C68D23F509029B66A4DF1DC4E2FBCA32512CA81CFA36F8B05019C61EA9869101FA0BCFB33736F87EB37B788B11705C5FIDF"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sz w:val="26"/>
          <w:szCs w:val="26"/>
          <w:lang w:eastAsia="ru-RU"/>
        </w:rPr>
        <w:t>paragraphs 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and </w:t>
      </w:r>
      <w:r>
        <w:fldChar w:fldCharType="begin"/>
      </w:r>
      <w:r>
        <w:instrText xml:space="preserve"> HYPERLINK "consultantplus://offline/ref=155B617516A4C68D23F509029B66A4DF1DC4E2FBCA32512CA81CFA36F8B05019C61EA9869E05FA0BCFB33736F87EB37B788B11705C5FIDF"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sz w:val="26"/>
          <w:szCs w:val="26"/>
          <w:lang w:eastAsia="ru-RU"/>
        </w:rPr>
        <w:t>7 of part 5.1 of Article 71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of Federal Law N 273-FZ;</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val="en-US" w:eastAsia="ru-RU"/>
        </w:rPr>
        <w:t>c</w:t>
      </w:r>
      <w:r>
        <w:rPr>
          <w:rFonts w:ascii="Times New Roman" w:hAnsi="Times New Roman" w:eastAsia="Times New Roman" w:cs="Times New Roman"/>
          <w:sz w:val="26"/>
          <w:szCs w:val="26"/>
          <w:lang w:eastAsia="ru-RU"/>
        </w:rPr>
        <w:t xml:space="preserve">hildren of persons specified in </w:t>
      </w:r>
      <w:r>
        <w:fldChar w:fldCharType="begin"/>
      </w:r>
      <w:r>
        <w:instrText xml:space="preserve"> HYPERLINK "consultantplus://offline/ref=155B617516A4C68D23F509029B66A4DF1DC4E2FBCA32512CA81CFA36F8B05019C61EA9869100FA0BCFB33736F87EB37B788B11705C5FIDF"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sz w:val="26"/>
          <w:szCs w:val="26"/>
          <w:lang w:eastAsia="ru-RU"/>
        </w:rPr>
        <w:t>paragraphs 2</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 </w:t>
      </w:r>
      <w:r>
        <w:fldChar w:fldCharType="begin"/>
      </w:r>
      <w:r>
        <w:instrText xml:space="preserve"> HYPERLINK "consultantplus://offline/ref=155B617516A4C68D23F509029B66A4DF1DC4E2FBCA32512CA81CFA36F8B05019C61EA9869102FA0BCFB33736F87EB37B788B11705C5FIDF"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sz w:val="26"/>
          <w:szCs w:val="26"/>
          <w:lang w:eastAsia="ru-RU"/>
        </w:rPr>
        <w:t>4 of part 5.1 of Article 71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of Federal Law N 273-FZ, children of servicemen and employees specified in </w:t>
      </w:r>
      <w:r>
        <w:fldChar w:fldCharType="begin"/>
      </w:r>
      <w:r>
        <w:instrText xml:space="preserve"> HYPERLINK "consultantplus://offline/ref=155B617516A4C68D23F509029B66A4DF1DC4E2FBCA32512CA81CFA36F8B05019C61EA986910CFA0BCFB33736F87EB37B788B11705C5FIDF"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sz w:val="26"/>
          <w:szCs w:val="26"/>
          <w:lang w:eastAsia="ru-RU"/>
        </w:rPr>
        <w:t>paragraph 6 of part 5</w:t>
      </w:r>
      <w:r>
        <w:rPr>
          <w:rFonts w:ascii="Times New Roman" w:hAnsi="Times New Roman" w:eastAsia="Times New Roman" w:cs="Times New Roman"/>
          <w:sz w:val="26"/>
          <w:szCs w:val="26"/>
          <w:lang w:eastAsia="ru-RU"/>
        </w:rPr>
        <w:fldChar w:fldCharType="end"/>
      </w:r>
      <w:r>
        <w:fldChar w:fldCharType="begin"/>
      </w:r>
      <w:r>
        <w:instrText xml:space="preserve"> HYPERLINK "consultantplus://offline/ref=155B617516A4C68D23F509029B66A4DF1DC4E2FBCA32512CA81CFA36F8B05019C61EA9869102FA0BCFB33736F87EB37B788B11705C5FIDF"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sz w:val="26"/>
          <w:szCs w:val="26"/>
          <w:lang w:eastAsia="ru-RU"/>
        </w:rPr>
        <w:t>.1 of Article 71 of Federal Law N 273-FZ</w:t>
      </w:r>
      <w:r>
        <w:rPr>
          <w:rFonts w:ascii="Times New Roman" w:hAnsi="Times New Roman" w:eastAsia="Times New Roman" w:cs="Times New Roman"/>
          <w:sz w:val="26"/>
          <w:szCs w:val="26"/>
          <w:lang w:eastAsia="ru-RU"/>
        </w:rPr>
        <w:fldChar w:fldCharType="end"/>
      </w:r>
      <w:r>
        <w:fldChar w:fldCharType="begin"/>
      </w:r>
      <w:r>
        <w:instrText xml:space="preserve"> HYPERLINK "consultantplus://offline/ref=155B617516A4C68D23F509029B66A4DF1DC4E2FBCA32512CA81CFA36F8B05019C61EA986910CFA0BCFB33736F87EB37B788B11705C5FIDF"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sz w:val="26"/>
          <w:szCs w:val="26"/>
          <w:lang w:eastAsia="ru-RU"/>
        </w:rPr>
        <w:t>.1 of Article 71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of Federal Law N 273-FZ, if these persons, servicemen and employees were killed or </w:t>
      </w:r>
      <w:r>
        <w:rPr>
          <w:rFonts w:ascii="Times New Roman" w:hAnsi="Times New Roman" w:eastAsia="Times New Roman" w:cs="Times New Roman"/>
          <w:sz w:val="26"/>
          <w:szCs w:val="26"/>
          <w:lang w:val="en-US" w:eastAsia="ru-RU"/>
        </w:rPr>
        <w:t>injured</w:t>
      </w:r>
      <w:r>
        <w:rPr>
          <w:rFonts w:ascii="Times New Roman" w:hAnsi="Times New Roman" w:eastAsia="Times New Roman" w:cs="Times New Roman"/>
          <w:sz w:val="26"/>
          <w:szCs w:val="26"/>
          <w:lang w:eastAsia="ru-RU"/>
        </w:rPr>
        <w:t xml:space="preserve"> (wound, trauma, contusion) or </w:t>
      </w:r>
      <w:r>
        <w:rPr>
          <w:rFonts w:hint="default" w:ascii="Times New Roman" w:hAnsi="Times New Roman" w:eastAsia="Times New Roman"/>
          <w:sz w:val="26"/>
          <w:szCs w:val="26"/>
          <w:lang w:eastAsia="ru-RU"/>
        </w:rPr>
        <w:t xml:space="preserve">contracted </w:t>
      </w:r>
      <w:r>
        <w:rPr>
          <w:rFonts w:hint="default" w:ascii="Times New Roman" w:hAnsi="Times New Roman" w:eastAsia="Times New Roman"/>
          <w:sz w:val="26"/>
          <w:szCs w:val="26"/>
          <w:lang w:val="en-US" w:eastAsia="ru-RU"/>
        </w:rPr>
        <w:t xml:space="preserve">a </w:t>
      </w:r>
      <w:r>
        <w:rPr>
          <w:rFonts w:ascii="Times New Roman" w:hAnsi="Times New Roman" w:eastAsia="Times New Roman" w:cs="Times New Roman"/>
          <w:sz w:val="26"/>
          <w:szCs w:val="26"/>
          <w:lang w:eastAsia="ru-RU"/>
        </w:rPr>
        <w:t xml:space="preserve">disease in the </w:t>
      </w:r>
      <w:r>
        <w:rPr>
          <w:rFonts w:hint="default" w:ascii="Times New Roman" w:hAnsi="Times New Roman" w:eastAsia="Times New Roman"/>
          <w:sz w:val="26"/>
          <w:szCs w:val="26"/>
          <w:lang w:eastAsia="ru-RU"/>
        </w:rPr>
        <w:t>while performing military</w:t>
      </w:r>
      <w:r>
        <w:rPr>
          <w:rFonts w:ascii="Times New Roman" w:hAnsi="Times New Roman" w:eastAsia="Times New Roman" w:cs="Times New Roman"/>
          <w:sz w:val="26"/>
          <w:szCs w:val="26"/>
          <w:lang w:eastAsia="ru-RU"/>
        </w:rPr>
        <w:t xml:space="preserve"> service (official duties) during a special military operation (combat operations in the territories of foreign states) or were awarded the title of Hero of the Russian Federation or three Orders of Courage;</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2) according to the results of the USE or entrance tests conducted by TSPU independently, at the choice of applicants - other persons specified in </w:t>
      </w:r>
      <w:r>
        <w:fldChar w:fldCharType="begin"/>
      </w:r>
      <w:r>
        <w:instrText xml:space="preserve"> HYPERLINK "consultantplus://offline/ref=155B617516A4C68D23F509029B66A4DF1DC4E2FBCA32512CA81CFA36F8B05019C61EA9869106FA0BCFB33736F87EB37B788B11705C5FIDF"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sz w:val="26"/>
          <w:szCs w:val="26"/>
          <w:lang w:eastAsia="ru-RU"/>
        </w:rPr>
        <w:t>part 5.1 of Article 71</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of Federal Law N 273-FZ.</w:t>
      </w: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w:t>
      </w:r>
    </w:p>
    <w:p>
      <w:pPr>
        <w:widowControl w:val="0"/>
        <w:autoSpaceDE w:val="0"/>
        <w:autoSpaceDN w:val="0"/>
        <w:spacing w:after="0" w:line="240" w:lineRule="auto"/>
        <w:ind w:firstLine="54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9. </w:t>
      </w:r>
      <w:r>
        <w:fldChar w:fldCharType="begin"/>
      </w:r>
      <w:r>
        <w:instrText xml:space="preserve"> HYPERLINK "consultantplus://offline/ref=155B617516A4C68D23F509029B66A4DF1DC3E7FACC3A512CA81CFA36F8B05019C61EA98A9600FA0BCFB33736F87EB37B788B11705C5FIDF" \o "Приказ Минобрнауки России от 21.08.2020 N 1076 (ред. от 10.02.2023)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(Зарегистрировано в Ми" \h </w:instrText>
      </w:r>
      <w:r>
        <w:fldChar w:fldCharType="separate"/>
      </w:r>
      <w:r>
        <w:rPr>
          <w:rFonts w:hint="default" w:ascii="Times New Roman" w:hAnsi="Times New Roman" w:eastAsia="Times New Roman" w:cs="Times New Roman"/>
          <w:sz w:val="26"/>
          <w:szCs w:val="26"/>
          <w:lang w:val="en-US" w:eastAsia="ru-RU"/>
        </w:rPr>
        <w:t xml:space="preserve">Clause </w:t>
      </w:r>
      <w:r>
        <w:rPr>
          <w:rFonts w:ascii="Times New Roman" w:hAnsi="Times New Roman" w:eastAsia="Times New Roman" w:cs="Times New Roman"/>
          <w:sz w:val="26"/>
          <w:szCs w:val="26"/>
          <w:lang w:eastAsia="ru-RU"/>
        </w:rPr>
        <w:t>95.13.</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w:t>
      </w:r>
      <w:r>
        <w:rPr>
          <w:rFonts w:hint="default" w:ascii="Times New Roman" w:hAnsi="Times New Roman" w:eastAsia="Times New Roman" w:cs="Times New Roman"/>
          <w:sz w:val="26"/>
          <w:szCs w:val="26"/>
          <w:lang w:val="en-US" w:eastAsia="ru-RU"/>
        </w:rPr>
        <w:t xml:space="preserve">shall </w:t>
      </w:r>
      <w:r>
        <w:rPr>
          <w:rFonts w:ascii="Times New Roman" w:hAnsi="Times New Roman" w:eastAsia="Times New Roman" w:cs="Times New Roman"/>
          <w:sz w:val="26"/>
          <w:szCs w:val="26"/>
          <w:lang w:eastAsia="ru-RU"/>
        </w:rPr>
        <w:t>read as follows:</w:t>
      </w:r>
    </w:p>
    <w:p>
      <w:pPr>
        <w:widowControl w:val="0"/>
        <w:autoSpaceDE w:val="0"/>
        <w:autoSpaceDN w:val="0"/>
        <w:spacing w:after="0" w:line="240" w:lineRule="auto"/>
        <w:ind w:firstLine="540"/>
        <w:jc w:val="both"/>
        <w:rPr>
          <w:rFonts w:hint="default" w:ascii="Times New Roman" w:hAnsi="Times New Roman" w:eastAsia="Times New Roman" w:cs="Times New Roman"/>
          <w:sz w:val="26"/>
          <w:szCs w:val="26"/>
          <w:lang w:val="en-US" w:eastAsia="ru-RU"/>
        </w:rPr>
      </w:pPr>
      <w:r>
        <w:rPr>
          <w:rFonts w:hint="default"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eastAsia="ru-RU"/>
        </w:rPr>
        <w:t xml:space="preserve">95.13. </w:t>
      </w:r>
      <w:r>
        <w:rPr>
          <w:rFonts w:hint="default" w:ascii="Times New Roman" w:hAnsi="Times New Roman" w:eastAsia="Times New Roman" w:cs="Times New Roman"/>
          <w:sz w:val="26"/>
          <w:szCs w:val="26"/>
          <w:lang w:val="en-US" w:eastAsia="ru-RU"/>
        </w:rPr>
        <w:t>T</w:t>
      </w:r>
      <w:r>
        <w:rPr>
          <w:rFonts w:hint="default" w:ascii="Times New Roman" w:hAnsi="Times New Roman" w:eastAsia="Times New Roman"/>
          <w:sz w:val="26"/>
          <w:szCs w:val="26"/>
          <w:lang w:eastAsia="ru-RU"/>
        </w:rPr>
        <w:t xml:space="preserve">he applicants applying for places within a separate quota must specify in the admission application the category of </w:t>
      </w:r>
      <w:r>
        <w:rPr>
          <w:rFonts w:hint="default" w:ascii="Times New Roman" w:hAnsi="Times New Roman" w:eastAsia="Times New Roman"/>
          <w:sz w:val="26"/>
          <w:szCs w:val="26"/>
          <w:lang w:val="en-US" w:eastAsia="ru-RU"/>
        </w:rPr>
        <w:t xml:space="preserve">individuals </w:t>
      </w:r>
      <w:r>
        <w:rPr>
          <w:rFonts w:hint="default" w:ascii="Times New Roman" w:hAnsi="Times New Roman" w:eastAsia="Times New Roman"/>
          <w:sz w:val="26"/>
          <w:szCs w:val="26"/>
          <w:lang w:eastAsia="ru-RU"/>
        </w:rPr>
        <w:t>indicated in paragraph 95.2 of the Admission Rules to which they belong</w:t>
      </w:r>
      <w:r>
        <w:rPr>
          <w:rFonts w:ascii="Times New Roman" w:hAnsi="Times New Roman" w:eastAsia="Times New Roman" w:cs="Times New Roman"/>
          <w:sz w:val="26"/>
          <w:szCs w:val="26"/>
          <w:lang w:eastAsia="ru-RU"/>
        </w:rPr>
        <w:t xml:space="preserve">, and at the stage of priority </w:t>
      </w:r>
      <w:r>
        <w:rPr>
          <w:rFonts w:ascii="Times New Roman" w:hAnsi="Times New Roman" w:eastAsia="Times New Roman" w:cs="Times New Roman"/>
          <w:sz w:val="26"/>
          <w:szCs w:val="26"/>
          <w:lang w:val="en-US" w:eastAsia="ru-RU"/>
        </w:rPr>
        <w:t>enrol</w:t>
      </w:r>
      <w:r>
        <w:rPr>
          <w:rFonts w:hint="default" w:ascii="Times New Roman" w:hAnsi="Times New Roman" w:eastAsia="Times New Roman" w:cs="Times New Roman"/>
          <w:sz w:val="26"/>
          <w:szCs w:val="26"/>
          <w:lang w:val="en-US" w:eastAsia="ru-RU"/>
        </w:rPr>
        <w:t>l</w:t>
      </w:r>
      <w:r>
        <w:rPr>
          <w:rFonts w:ascii="Times New Roman" w:hAnsi="Times New Roman" w:eastAsia="Times New Roman" w:cs="Times New Roman"/>
          <w:sz w:val="26"/>
          <w:szCs w:val="26"/>
          <w:lang w:val="en-US" w:eastAsia="ru-RU"/>
        </w:rPr>
        <w:t>ment</w:t>
      </w:r>
      <w:r>
        <w:rPr>
          <w:rFonts w:ascii="Times New Roman" w:hAnsi="Times New Roman" w:eastAsia="Times New Roman" w:cs="Times New Roman"/>
          <w:sz w:val="26"/>
          <w:szCs w:val="26"/>
          <w:lang w:eastAsia="ru-RU"/>
        </w:rPr>
        <w:t xml:space="preserve"> </w:t>
      </w:r>
      <w:r>
        <w:rPr>
          <w:rFonts w:hint="default" w:ascii="Times New Roman" w:hAnsi="Times New Roman" w:eastAsia="Times New Roman" w:cs="Times New Roman"/>
          <w:sz w:val="26"/>
          <w:szCs w:val="26"/>
          <w:lang w:val="en-US" w:eastAsia="ru-RU"/>
        </w:rPr>
        <w:t>within</w:t>
      </w:r>
      <w:r>
        <w:rPr>
          <w:rFonts w:ascii="Times New Roman" w:hAnsi="Times New Roman" w:eastAsia="Times New Roman" w:cs="Times New Roman"/>
          <w:sz w:val="26"/>
          <w:szCs w:val="26"/>
          <w:lang w:eastAsia="ru-RU"/>
        </w:rPr>
        <w:t xml:space="preserve"> </w:t>
      </w:r>
      <w:r>
        <w:rPr>
          <w:rFonts w:hint="default" w:ascii="Times New Roman" w:hAnsi="Times New Roman" w:eastAsia="Times New Roman" w:cs="Times New Roman"/>
          <w:sz w:val="26"/>
          <w:szCs w:val="26"/>
          <w:lang w:val="en-US" w:eastAsia="ru-RU"/>
        </w:rPr>
        <w:t xml:space="preserve">deadline for </w:t>
      </w:r>
      <w:r>
        <w:rPr>
          <w:rFonts w:hint="default" w:ascii="Times New Roman" w:hAnsi="Times New Roman" w:eastAsia="Times New Roman"/>
          <w:sz w:val="26"/>
          <w:szCs w:val="26"/>
          <w:lang w:val="en-US" w:eastAsia="ru-RU"/>
        </w:rPr>
        <w:t>submission and acceptance of the original documents via the State portal website they should present the original document confirming their belonging to one of these persons».</w:t>
      </w:r>
    </w:p>
    <w:p>
      <w:pPr>
        <w:widowControl w:val="0"/>
        <w:autoSpaceDE w:val="0"/>
        <w:autoSpaceDN w:val="0"/>
        <w:spacing w:after="0" w:line="240" w:lineRule="auto"/>
        <w:ind w:firstLine="708" w:firstLineChars="0"/>
        <w:jc w:val="both"/>
        <w:rPr>
          <w:rFonts w:ascii="Times New Roman" w:hAnsi="Times New Roman" w:cs="Times New Roman"/>
        </w:rPr>
      </w:pPr>
      <w:r>
        <w:rPr>
          <w:rFonts w:ascii="Times New Roman" w:hAnsi="Times New Roman" w:eastAsia="Times New Roman" w:cs="Times New Roman"/>
          <w:sz w:val="26"/>
          <w:szCs w:val="26"/>
          <w:lang w:eastAsia="ru-RU"/>
        </w:rPr>
        <w:t xml:space="preserve">10. </w:t>
      </w:r>
      <w:r>
        <w:rPr>
          <w:rFonts w:hint="default" w:ascii="Times New Roman" w:hAnsi="Times New Roman" w:eastAsia="Times New Roman"/>
          <w:sz w:val="26"/>
          <w:szCs w:val="26"/>
          <w:lang w:eastAsia="ru-RU"/>
        </w:rPr>
        <w:t>Clause</w:t>
      </w:r>
      <w:r>
        <w:rPr>
          <w:rFonts w:hint="default" w:ascii="Times New Roman" w:hAnsi="Times New Roman" w:eastAsia="Times New Roman"/>
          <w:sz w:val="26"/>
          <w:szCs w:val="26"/>
          <w:lang w:val="en-US" w:eastAsia="ru-RU"/>
        </w:rPr>
        <w:t xml:space="preserve">s </w:t>
      </w:r>
      <w:r>
        <w:rPr>
          <w:rFonts w:ascii="Times New Roman" w:hAnsi="Times New Roman" w:eastAsia="Times New Roman" w:cs="Times New Roman"/>
          <w:sz w:val="26"/>
          <w:szCs w:val="26"/>
          <w:lang w:eastAsia="ru-RU"/>
        </w:rPr>
        <w:t xml:space="preserve">4-7 shall enter into force on May 1, 2024. </w:t>
      </w:r>
    </w:p>
    <w:p>
      <w:pPr>
        <w:spacing w:after="0" w:line="240" w:lineRule="auto"/>
        <w:rPr>
          <w:rFonts w:ascii="Times New Roman" w:hAnsi="Times New Roman" w:cs="Times New Roman"/>
        </w:rPr>
      </w:pPr>
    </w:p>
    <w:p>
      <w:pPr>
        <w:spacing w:after="0" w:line="240" w:lineRule="auto"/>
        <w:rPr>
          <w:rFonts w:ascii="Times New Roman" w:hAnsi="Times New Roman" w:cs="Times New Roman"/>
        </w:rPr>
      </w:pPr>
    </w:p>
    <w:p>
      <w:pPr>
        <w:spacing w:after="0" w:line="240" w:lineRule="auto"/>
        <w:rPr>
          <w:rFonts w:ascii="Times New Roman" w:hAnsi="Times New Roman" w:cs="Times New Roman"/>
        </w:rPr>
      </w:pPr>
    </w:p>
    <w:tbl>
      <w:tblPr>
        <w:tblStyle w:val="14"/>
        <w:tblW w:w="7924" w:type="dxa"/>
        <w:tblInd w:w="49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5374"/>
        <w:gridCol w:w="255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5374" w:type="dxa"/>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lang/>
              </w:rPr>
            </w:pPr>
            <w:r>
              <w:rPr>
                <w:rFonts w:ascii="Times New Roman" w:hAnsi="Times New Roman" w:eastAsia="Times New Roman" w:cs="Times New Roman"/>
                <w:sz w:val="24"/>
                <w:szCs w:val="24"/>
                <w:vertAlign w:val="baseline"/>
                <w:rtl w:val="0"/>
                <w:lang/>
              </w:rPr>
              <w:t>Vice-Rector for Educational Activities</w:t>
            </w:r>
          </w:p>
          <w:p>
            <w:pPr>
              <w:widowControl w:val="0"/>
              <w:spacing w:after="0" w:line="240" w:lineRule="auto"/>
              <w:jc w:val="left"/>
              <w:rPr>
                <w:rFonts w:ascii="Times New Roman" w:hAnsi="Times New Roman" w:eastAsia="Times New Roman" w:cs="Times New Roman"/>
                <w:sz w:val="24"/>
                <w:szCs w:val="24"/>
                <w:vertAlign w:val="baseline"/>
                <w:lang/>
              </w:rPr>
            </w:pPr>
          </w:p>
        </w:tc>
        <w:tc>
          <w:tcPr>
            <w:tcW w:w="2550" w:type="dxa"/>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lang/>
              </w:rPr>
            </w:pPr>
            <w:r>
              <w:rPr>
                <w:rFonts w:ascii="Times New Roman" w:hAnsi="Times New Roman" w:eastAsia="Times New Roman" w:cs="Times New Roman"/>
                <w:sz w:val="24"/>
                <w:szCs w:val="24"/>
                <w:vertAlign w:val="baseline"/>
                <w:rtl w:val="0"/>
                <w:lang/>
              </w:rPr>
              <w:t>M.S. Sadieva</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5374" w:type="dxa"/>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lang/>
              </w:rPr>
            </w:pPr>
            <w:r>
              <w:rPr>
                <w:rFonts w:ascii="Times New Roman" w:hAnsi="Times New Roman" w:eastAsia="Times New Roman" w:cs="Times New Roman"/>
                <w:sz w:val="24"/>
                <w:szCs w:val="24"/>
                <w:vertAlign w:val="baseline"/>
                <w:rtl w:val="0"/>
                <w:lang/>
              </w:rPr>
              <w:t>Vice-Rector for  Regulatory Support of Statutory Activities</w:t>
            </w:r>
          </w:p>
          <w:p>
            <w:pPr>
              <w:widowControl w:val="0"/>
              <w:spacing w:after="0" w:line="240" w:lineRule="auto"/>
              <w:jc w:val="left"/>
              <w:rPr>
                <w:rFonts w:ascii="Times New Roman" w:hAnsi="Times New Roman" w:eastAsia="Times New Roman" w:cs="Times New Roman"/>
                <w:sz w:val="24"/>
                <w:szCs w:val="24"/>
                <w:vertAlign w:val="baseline"/>
                <w:lang/>
              </w:rPr>
            </w:pPr>
          </w:p>
        </w:tc>
        <w:tc>
          <w:tcPr>
            <w:tcW w:w="2550" w:type="dxa"/>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lang/>
              </w:rPr>
            </w:pPr>
            <w:r>
              <w:rPr>
                <w:rFonts w:ascii="Times New Roman" w:hAnsi="Times New Roman" w:eastAsia="Times New Roman" w:cs="Times New Roman"/>
                <w:sz w:val="24"/>
                <w:szCs w:val="24"/>
                <w:vertAlign w:val="baseline"/>
                <w:rtl w:val="0"/>
                <w:lang/>
              </w:rPr>
              <w:t>O.A. Shvabauer</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5374" w:type="dxa"/>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lang/>
              </w:rPr>
            </w:pPr>
            <w:r>
              <w:rPr>
                <w:rFonts w:ascii="Times New Roman" w:hAnsi="Times New Roman" w:eastAsia="Times New Roman" w:cs="Times New Roman"/>
                <w:sz w:val="24"/>
                <w:szCs w:val="24"/>
                <w:vertAlign w:val="baseline"/>
                <w:rtl w:val="0"/>
                <w:lang/>
              </w:rPr>
              <w:t>Head of the Office of General and Legal Affairs</w:t>
            </w:r>
          </w:p>
          <w:p>
            <w:pPr>
              <w:widowControl w:val="0"/>
              <w:spacing w:after="0" w:line="240" w:lineRule="auto"/>
              <w:jc w:val="left"/>
              <w:rPr>
                <w:rFonts w:ascii="Times New Roman" w:hAnsi="Times New Roman" w:eastAsia="Times New Roman" w:cs="Times New Roman"/>
                <w:sz w:val="24"/>
                <w:szCs w:val="24"/>
                <w:vertAlign w:val="baseline"/>
                <w:lang/>
              </w:rPr>
            </w:pPr>
          </w:p>
        </w:tc>
        <w:tc>
          <w:tcPr>
            <w:tcW w:w="2550" w:type="dxa"/>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lang/>
              </w:rPr>
            </w:pPr>
            <w:r>
              <w:rPr>
                <w:rFonts w:ascii="Times New Roman" w:hAnsi="Times New Roman" w:eastAsia="Times New Roman" w:cs="Times New Roman"/>
                <w:sz w:val="24"/>
                <w:szCs w:val="24"/>
                <w:vertAlign w:val="baseline"/>
                <w:rtl w:val="0"/>
                <w:lang/>
              </w:rPr>
              <w:t>G.P. Matyukevich</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5374" w:type="dxa"/>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lang/>
              </w:rPr>
            </w:pPr>
            <w:r>
              <w:rPr>
                <w:rFonts w:ascii="Times New Roman" w:hAnsi="Times New Roman" w:eastAsia="Times New Roman" w:cs="Times New Roman"/>
                <w:sz w:val="24"/>
                <w:szCs w:val="24"/>
                <w:vertAlign w:val="baseline"/>
                <w:rtl w:val="0"/>
                <w:lang/>
              </w:rPr>
              <w:t>Head of the Office of Student Enrollment</w:t>
            </w:r>
          </w:p>
          <w:p>
            <w:pPr>
              <w:widowControl w:val="0"/>
              <w:spacing w:after="0" w:line="240" w:lineRule="auto"/>
              <w:jc w:val="left"/>
              <w:rPr>
                <w:rFonts w:ascii="Times New Roman" w:hAnsi="Times New Roman" w:eastAsia="Times New Roman" w:cs="Times New Roman"/>
                <w:sz w:val="24"/>
                <w:szCs w:val="24"/>
                <w:vertAlign w:val="baseline"/>
                <w:lang/>
              </w:rPr>
            </w:pPr>
          </w:p>
        </w:tc>
        <w:tc>
          <w:tcPr>
            <w:tcW w:w="2550" w:type="dxa"/>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lang/>
              </w:rPr>
            </w:pPr>
            <w:r>
              <w:rPr>
                <w:rFonts w:ascii="Times New Roman" w:hAnsi="Times New Roman" w:eastAsia="Times New Roman" w:cs="Times New Roman"/>
                <w:sz w:val="24"/>
                <w:szCs w:val="24"/>
                <w:vertAlign w:val="baseline"/>
                <w:rtl w:val="0"/>
                <w:lang/>
              </w:rPr>
              <w:t>A.YU. Mikhailichenko</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5374" w:type="dxa"/>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lang/>
              </w:rPr>
            </w:pPr>
            <w:r>
              <w:rPr>
                <w:rFonts w:ascii="Times New Roman" w:hAnsi="Times New Roman" w:eastAsia="Times New Roman" w:cs="Times New Roman"/>
                <w:sz w:val="24"/>
                <w:szCs w:val="24"/>
                <w:vertAlign w:val="baseline"/>
                <w:rtl w:val="0"/>
                <w:lang/>
              </w:rPr>
              <w:t>Head Secretary of the Admission campaign</w:t>
            </w:r>
          </w:p>
          <w:p>
            <w:pPr>
              <w:widowControl w:val="0"/>
              <w:spacing w:after="0" w:line="240" w:lineRule="auto"/>
              <w:jc w:val="left"/>
              <w:rPr>
                <w:rFonts w:ascii="Times New Roman" w:hAnsi="Times New Roman" w:eastAsia="Times New Roman" w:cs="Times New Roman"/>
                <w:sz w:val="24"/>
                <w:szCs w:val="24"/>
                <w:vertAlign w:val="baseline"/>
                <w:lang/>
              </w:rPr>
            </w:pPr>
          </w:p>
        </w:tc>
        <w:tc>
          <w:tcPr>
            <w:tcW w:w="2550" w:type="dxa"/>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lang/>
              </w:rPr>
            </w:pPr>
            <w:r>
              <w:rPr>
                <w:rFonts w:ascii="Times New Roman" w:hAnsi="Times New Roman" w:eastAsia="Times New Roman" w:cs="Times New Roman"/>
                <w:sz w:val="24"/>
                <w:szCs w:val="24"/>
                <w:vertAlign w:val="baseline"/>
                <w:rtl w:val="0"/>
                <w:lang/>
              </w:rPr>
              <w:t xml:space="preserve">T.I. Pechenkina </w:t>
            </w:r>
          </w:p>
        </w:tc>
      </w:tr>
      <w:bookmarkEnd w:id="2"/>
    </w:tbl>
    <w:p/>
    <w:sectPr>
      <w:type w:val="continuous"/>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Roboto">
    <w:panose1 w:val="00000000000000000000"/>
    <w:charset w:val="00"/>
    <w:family w:val="auto"/>
    <w:pitch w:val="default"/>
    <w:sig w:usb0="E00002EF" w:usb1="5000205B" w:usb2="00000020" w:usb3="00000000" w:csb0="2000019F" w:csb1="4F01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59" w:lineRule="auto"/>
      </w:pPr>
      <w:r>
        <w:separator/>
      </w:r>
    </w:p>
  </w:footnote>
  <w:footnote w:type="continuationSeparator" w:id="9">
    <w:p>
      <w:pPr>
        <w:spacing w:before="0" w:after="0" w:line="259" w:lineRule="auto"/>
      </w:pPr>
      <w:r>
        <w:continuationSeparator/>
      </w:r>
    </w:p>
  </w:footnote>
  <w:footnote w:id="0">
    <w:p>
      <w:pPr>
        <w:pStyle w:val="9"/>
        <w:ind w:firstLine="708"/>
        <w:jc w:val="both"/>
      </w:pPr>
      <w:r>
        <w:rPr>
          <w:rStyle w:val="4"/>
        </w:rPr>
        <w:footnoteRef/>
      </w:r>
      <w:r>
        <w:fldChar w:fldCharType="begin"/>
      </w:r>
      <w:r>
        <w:instrText xml:space="preserve"> HYPERLINK "consultantplus://offline/ref=F58DEF7355E9E7725729707F5FE5B6AFCB702E1983C630D56445AA4CCCB5696B84943F0B6E2049856E6FA8C00A33E110C67A7108295FI2H" \h </w:instrText>
      </w:r>
      <w:r>
        <w:fldChar w:fldCharType="separate"/>
      </w:r>
      <w:r>
        <w:rPr>
          <w:rFonts w:ascii="Times New Roman" w:hAnsi="Times New Roman" w:cs="Times New Roman"/>
        </w:rPr>
        <w:t xml:space="preserve"> Part 3 of Article 71.1 of</w:t>
      </w:r>
      <w:r>
        <w:rPr>
          <w:rFonts w:ascii="Times New Roman" w:hAnsi="Times New Roman" w:cs="Times New Roman"/>
        </w:rPr>
        <w:fldChar w:fldCharType="end"/>
      </w:r>
      <w:r>
        <w:rPr>
          <w:rFonts w:ascii="Times New Roman" w:hAnsi="Times New Roman" w:cs="Times New Roman"/>
        </w:rPr>
        <w:t xml:space="preserve"> the Federal Law</w:t>
      </w:r>
      <w:r>
        <w:rPr>
          <w:rFonts w:hint="default" w:ascii="Times New Roman" w:hAnsi="Times New Roman" w:cs="Times New Roman"/>
          <w:lang w:val="en-US"/>
        </w:rPr>
        <w:t xml:space="preserve">, dated </w:t>
      </w:r>
      <w:r>
        <w:rPr>
          <w:rFonts w:ascii="Times New Roman" w:hAnsi="Times New Roman" w:cs="Times New Roman"/>
        </w:rPr>
        <w:t xml:space="preserve">December 29, 2012 N 273-FZ </w:t>
      </w:r>
      <w:r>
        <w:rPr>
          <w:rFonts w:hint="default" w:ascii="Times New Roman" w:hAnsi="Times New Roman" w:cs="Times New Roman"/>
          <w:lang w:val="en-US"/>
        </w:rPr>
        <w:t>«</w:t>
      </w:r>
      <w:r>
        <w:rPr>
          <w:rFonts w:ascii="Times New Roman" w:hAnsi="Times New Roman" w:cs="Times New Roman"/>
        </w:rPr>
        <w:t>On Education in the Russian Federation</w:t>
      </w:r>
      <w:r>
        <w:rPr>
          <w:rFonts w:hint="default" w:ascii="Times New Roman" w:hAnsi="Times New Roman" w:cs="Times New Roman"/>
          <w:lang w:val="en-US"/>
        </w:rPr>
        <w:t>»</w:t>
      </w:r>
      <w:r>
        <w:rPr>
          <w:rFonts w:ascii="Times New Roman" w:hAnsi="Times New Roman" w:cs="Times New Roman"/>
        </w:rPr>
        <w:t xml:space="preserve"> (Collected Legislation of the Russian Federation, 2012, N 53, Art. 7598; 2020, N 24, Art. 3738).</w:t>
      </w:r>
    </w:p>
  </w:footnote>
  <w:footnote w:id="1">
    <w:p>
      <w:pPr>
        <w:pStyle w:val="9"/>
        <w:ind w:firstLine="708"/>
        <w:jc w:val="both"/>
        <w:rPr>
          <w:rFonts w:ascii="Times New Roman" w:hAnsi="Times New Roman" w:cs="Times New Roman"/>
        </w:rPr>
      </w:pPr>
      <w:r>
        <w:rPr>
          <w:rStyle w:val="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tl w:val="0"/>
        </w:rPr>
        <w:t>Collection of Legislation of the Russian Federation, 2012, N 53, Art. 7598; 2020, N 24, Art. 3738.</w:t>
      </w:r>
    </w:p>
    <w:p>
      <w:pPr>
        <w:pStyle w:val="9"/>
        <w:ind w:firstLine="708"/>
        <w:jc w:val="both"/>
        <w:rPr>
          <w:rFonts w:ascii="Times New Roman" w:hAnsi="Times New Roman" w:cs="Times New Roman"/>
        </w:rPr>
      </w:pPr>
    </w:p>
  </w:footnote>
  <w:footnote w:id="2">
    <w:p>
      <w:pPr>
        <w:pStyle w:val="9"/>
        <w:ind w:firstLine="708"/>
        <w:jc w:val="both"/>
        <w:rPr>
          <w:rFonts w:ascii="Times New Roman" w:hAnsi="Times New Roman" w:cs="Times New Roman"/>
        </w:rPr>
      </w:pPr>
      <w:r>
        <w:rPr>
          <w:rStyle w:val="4"/>
          <w:rFonts w:ascii="Times New Roman" w:hAnsi="Times New Roman" w:cs="Times New Roman"/>
        </w:rPr>
        <w:footnoteRef/>
      </w:r>
      <w:r>
        <w:rPr>
          <w:rFonts w:ascii="Times New Roman" w:hAnsi="Times New Roman" w:eastAsia="Times New Roman" w:cs="Times New Roman"/>
          <w:lang w:eastAsia="ru-RU"/>
        </w:rPr>
        <w:t xml:space="preserve">* </w:t>
      </w:r>
      <w:r>
        <w:fldChar w:fldCharType="begin"/>
      </w:r>
      <w:r>
        <w:instrText xml:space="preserve"> HYPERLINK "consultantplus://offline/ref=155B617516A4C68D23F509029B66A4DF1DC4E2FBCA32512CA81CFA36F8B05019C61EA98F9105FA0BCFB33736F87EB37B788B11705C5FIDF"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lang w:eastAsia="ru-RU"/>
        </w:rPr>
        <w:t>Part 7 of Article 56</w:t>
      </w:r>
      <w:r>
        <w:rPr>
          <w:rFonts w:ascii="Times New Roman" w:hAnsi="Times New Roman" w:eastAsia="Times New Roman" w:cs="Times New Roman"/>
          <w:lang w:eastAsia="ru-RU"/>
        </w:rPr>
        <w:fldChar w:fldCharType="end"/>
      </w:r>
      <w:r>
        <w:rPr>
          <w:rFonts w:ascii="Times New Roman" w:hAnsi="Times New Roman" w:eastAsia="Times New Roman" w:cs="Times New Roman"/>
          <w:lang w:eastAsia="ru-RU"/>
        </w:rPr>
        <w:t xml:space="preserve"> of Federal Law N 273-FZ.</w:t>
      </w:r>
    </w:p>
  </w:footnote>
  <w:footnote w:id="3">
    <w:p>
      <w:pPr>
        <w:pStyle w:val="9"/>
        <w:ind w:firstLine="708"/>
        <w:jc w:val="both"/>
        <w:rPr>
          <w:rFonts w:ascii="Times New Roman" w:hAnsi="Times New Roman" w:cs="Times New Roman"/>
        </w:rPr>
      </w:pPr>
      <w:r>
        <w:rPr>
          <w:rStyle w:val="4"/>
          <w:rFonts w:ascii="Times New Roman" w:hAnsi="Times New Roman" w:cs="Times New Roman"/>
        </w:rPr>
        <w:footnoteRef/>
      </w:r>
      <w:r>
        <w:fldChar w:fldCharType="begin"/>
      </w:r>
      <w:r>
        <w:instrText xml:space="preserve"> HYPERLINK "consultantplus://offline/ref=155B617516A4C68D23F509029B66A4DF1DC4E2FBCA32512CA81CFA36F8B05019C61EA98F9E03FA0BCFB33736F87EB37B788B11705C5FIDF" \o "Федеральный закон от 29.12.2012 N 273-ФЗ (ред. от 04.08.2023) "Об образовании в Российской Федерации" (с изм. и доп., вступ. в силу с 01.09.2023) {КонсультантПлюс}" \h </w:instrText>
      </w:r>
      <w:r>
        <w:fldChar w:fldCharType="separate"/>
      </w:r>
      <w:r>
        <w:rPr>
          <w:rFonts w:ascii="Times New Roman" w:hAnsi="Times New Roman" w:eastAsia="Times New Roman" w:cs="Times New Roman"/>
          <w:lang w:eastAsia="ru-RU"/>
        </w:rPr>
        <w:t xml:space="preserve"> Part 3 of Article 71.1 of</w:t>
      </w:r>
      <w:r>
        <w:rPr>
          <w:rFonts w:ascii="Times New Roman" w:hAnsi="Times New Roman" w:eastAsia="Times New Roman" w:cs="Times New Roman"/>
          <w:lang w:eastAsia="ru-RU"/>
        </w:rPr>
        <w:fldChar w:fldCharType="end"/>
      </w:r>
      <w:r>
        <w:rPr>
          <w:rFonts w:ascii="Times New Roman" w:hAnsi="Times New Roman" w:eastAsia="Times New Roman" w:cs="Times New Roman"/>
          <w:lang w:eastAsia="ru-RU"/>
        </w:rPr>
        <w:t xml:space="preserve"> Federal Law N 273-FZ.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8"/>
    <w:footnote w:id="9"/>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45CCF"/>
    <w:rsid w:val="1CA4563B"/>
    <w:rsid w:val="21C92CCE"/>
    <w:rsid w:val="22E20C6B"/>
    <w:rsid w:val="24C06E8C"/>
    <w:rsid w:val="4DD47F4F"/>
    <w:rsid w:val="5438153A"/>
    <w:rsid w:val="629F3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uiPriority w:val="99"/>
    <w:tblPr>
      <w:tblCellMar>
        <w:top w:w="0" w:type="dxa"/>
        <w:left w:w="108" w:type="dxa"/>
        <w:bottom w:w="0" w:type="dxa"/>
        <w:right w:w="108" w:type="dxa"/>
      </w:tblCellMar>
    </w:tblPr>
  </w:style>
  <w:style w:type="character" w:styleId="4">
    <w:name w:val="footnote reference"/>
    <w:basedOn w:val="2"/>
    <w:semiHidden/>
    <w:unhideWhenUsed/>
    <w:qFormat/>
    <w:uiPriority w:val="99"/>
    <w:rPr>
      <w:rFonts w:asciiTheme="minorHAnsi" w:hAnsiTheme="minorHAnsi" w:eastAsiaTheme="minorHAnsi" w:cstheme="minorBidi"/>
      <w:sz w:val="22"/>
      <w:szCs w:val="22"/>
      <w:vertAlign w:val="superscript"/>
      <w:lang w:val="ru-RU" w:eastAsia="en-US" w:bidi="ar-SA"/>
    </w:rPr>
  </w:style>
  <w:style w:type="character" w:styleId="5">
    <w:name w:val="annotation reference"/>
    <w:basedOn w:val="2"/>
    <w:semiHidden/>
    <w:unhideWhenUsed/>
    <w:uiPriority w:val="99"/>
    <w:rPr>
      <w:rFonts w:asciiTheme="minorHAnsi" w:hAnsiTheme="minorHAnsi" w:eastAsiaTheme="minorHAnsi" w:cstheme="minorBidi"/>
      <w:sz w:val="16"/>
      <w:szCs w:val="16"/>
      <w:lang w:val="ru-RU" w:eastAsia="en-US" w:bidi="ar-SA"/>
    </w:rPr>
  </w:style>
  <w:style w:type="paragraph" w:styleId="6">
    <w:name w:val="Balloon Text"/>
    <w:basedOn w:val="1"/>
    <w:link w:val="13"/>
    <w:semiHidden/>
    <w:unhideWhenUsed/>
    <w:qFormat/>
    <w:uiPriority w:val="99"/>
    <w:pPr>
      <w:spacing w:after="0" w:line="240" w:lineRule="auto"/>
    </w:pPr>
    <w:rPr>
      <w:rFonts w:ascii="Segoe UI" w:hAnsi="Segoe UI" w:cs="Segoe UI"/>
      <w:sz w:val="18"/>
      <w:szCs w:val="18"/>
    </w:rPr>
  </w:style>
  <w:style w:type="paragraph" w:styleId="7">
    <w:name w:val="annotation text"/>
    <w:basedOn w:val="1"/>
    <w:link w:val="11"/>
    <w:semiHidden/>
    <w:unhideWhenUsed/>
    <w:qFormat/>
    <w:uiPriority w:val="99"/>
    <w:pPr>
      <w:spacing w:line="240" w:lineRule="auto"/>
    </w:pPr>
    <w:rPr>
      <w:sz w:val="20"/>
      <w:szCs w:val="20"/>
    </w:rPr>
  </w:style>
  <w:style w:type="paragraph" w:styleId="8">
    <w:name w:val="annotation subject"/>
    <w:basedOn w:val="7"/>
    <w:next w:val="7"/>
    <w:link w:val="12"/>
    <w:semiHidden/>
    <w:unhideWhenUsed/>
    <w:uiPriority w:val="99"/>
    <w:rPr>
      <w:b/>
      <w:bCs/>
    </w:rPr>
  </w:style>
  <w:style w:type="paragraph" w:styleId="9">
    <w:name w:val="footnote text"/>
    <w:basedOn w:val="1"/>
    <w:link w:val="10"/>
    <w:semiHidden/>
    <w:unhideWhenUsed/>
    <w:qFormat/>
    <w:uiPriority w:val="99"/>
    <w:pPr>
      <w:spacing w:after="0" w:line="240" w:lineRule="auto"/>
    </w:pPr>
    <w:rPr>
      <w:sz w:val="20"/>
      <w:szCs w:val="20"/>
    </w:rPr>
  </w:style>
  <w:style w:type="character" w:customStyle="1" w:styleId="10">
    <w:name w:val="Текст сноски Знак"/>
    <w:basedOn w:val="2"/>
    <w:link w:val="9"/>
    <w:semiHidden/>
    <w:qFormat/>
    <w:uiPriority w:val="99"/>
    <w:rPr>
      <w:rFonts w:asciiTheme="minorHAnsi" w:hAnsiTheme="minorHAnsi" w:eastAsiaTheme="minorHAnsi" w:cstheme="minorBidi"/>
      <w:sz w:val="20"/>
      <w:szCs w:val="20"/>
      <w:lang w:val="ru-RU" w:eastAsia="en-US" w:bidi="ar-SA"/>
    </w:rPr>
  </w:style>
  <w:style w:type="character" w:customStyle="1" w:styleId="11">
    <w:name w:val="Текст примечания Знак"/>
    <w:basedOn w:val="2"/>
    <w:link w:val="7"/>
    <w:semiHidden/>
    <w:qFormat/>
    <w:uiPriority w:val="99"/>
    <w:rPr>
      <w:rFonts w:asciiTheme="minorHAnsi" w:hAnsiTheme="minorHAnsi" w:eastAsiaTheme="minorHAnsi" w:cstheme="minorBidi"/>
      <w:sz w:val="20"/>
      <w:szCs w:val="20"/>
      <w:lang w:val="ru-RU" w:eastAsia="en-US" w:bidi="ar-SA"/>
    </w:rPr>
  </w:style>
  <w:style w:type="character" w:customStyle="1" w:styleId="12">
    <w:name w:val="Тема примечания Знак"/>
    <w:basedOn w:val="11"/>
    <w:link w:val="8"/>
    <w:semiHidden/>
    <w:qFormat/>
    <w:uiPriority w:val="99"/>
    <w:rPr>
      <w:b/>
      <w:bCs/>
    </w:rPr>
  </w:style>
  <w:style w:type="character" w:customStyle="1" w:styleId="13">
    <w:name w:val="Текст выноски Знак"/>
    <w:basedOn w:val="2"/>
    <w:link w:val="6"/>
    <w:semiHidden/>
    <w:uiPriority w:val="99"/>
    <w:rPr>
      <w:rFonts w:ascii="Segoe UI" w:hAnsi="Segoe UI" w:cs="Segoe UI" w:eastAsiaTheme="minorHAnsi"/>
      <w:sz w:val="18"/>
      <w:szCs w:val="18"/>
      <w:lang w:val="ru-RU" w:eastAsia="en-US" w:bidi="ar-SA"/>
    </w:rPr>
  </w:style>
  <w:style w:type="table" w:customStyle="1" w:styleId="14">
    <w:name w:val="_Style 10"/>
    <w:qFormat/>
    <w:uiPriority w:val="0"/>
    <w:pPr>
      <w:widowControl w:val="0"/>
      <w:jc w:val="both"/>
    </w:pPr>
    <w:tblPr>
      <w:tblCellMar>
        <w:top w:w="0" w:type="dxa"/>
        <w:left w:w="108" w:type="dxa"/>
        <w:bottom w:w="0" w:type="dxa"/>
        <w:right w:w="108" w:type="dxa"/>
      </w:tblCellMar>
    </w:tblPr>
  </w:style>
  <w:style w:type="table" w:customStyle="1" w:styleId="15">
    <w:name w:val="Table Normal"/>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2679</Words>
  <Characters>15274</Characters>
  <Lines>127</Lines>
  <Paragraphs>35</Paragraphs>
  <TotalTime>0</TotalTime>
  <ScaleCrop>false</ScaleCrop>
  <LinksUpToDate>false</LinksUpToDate>
  <CharactersWithSpaces>17918</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2023-12-27T04:09:00Z</dcterms:created>
  <dc:creator>Katrin</dc:creator>
  <cp:keywords>, docId:6C2FBBE739ADF63A464304AB25FE704C</cp:keywords>
  <cp:lastModifiedBy>WPS_1665715401</cp:lastModifiedBy>
  <cp:lastPrinted>2023-12-27T05:13:00Z</cp:lastPrinted>
  <dcterms:modified xsi:type="dcterms:W3CDTF">2024-03-20T09:35:24Z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9680618D188444DBB17169A6B1303260_13</vt:lpwstr>
  </property>
</Properties>
</file>